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D8D2F0" w14:textId="77777777" w:rsidR="007D1B26" w:rsidRPr="00D076D8" w:rsidRDefault="007D1B26" w:rsidP="007D1B26">
      <w:pPr>
        <w:pStyle w:val="Geenafstand"/>
        <w:rPr>
          <w:rFonts w:asciiTheme="majorHAnsi" w:hAnsiTheme="majorHAnsi" w:cstheme="majorHAnsi"/>
          <w:b/>
          <w:color w:val="3366FF"/>
        </w:rPr>
      </w:pPr>
    </w:p>
    <w:p w14:paraId="1167C05D" w14:textId="537B7F60" w:rsidR="00CF471B" w:rsidRPr="00D076D8" w:rsidRDefault="009A0F90" w:rsidP="007D1B26">
      <w:pPr>
        <w:pStyle w:val="Geenafstand"/>
        <w:rPr>
          <w:rFonts w:asciiTheme="majorHAnsi" w:hAnsiTheme="majorHAnsi" w:cstheme="majorHAnsi"/>
          <w:b/>
          <w:color w:val="4F6228" w:themeColor="accent3" w:themeShade="80"/>
          <w:sz w:val="28"/>
          <w:szCs w:val="28"/>
        </w:rPr>
      </w:pPr>
      <w:r w:rsidRPr="00D076D8">
        <w:rPr>
          <w:rFonts w:asciiTheme="majorHAnsi" w:hAnsiTheme="majorHAnsi" w:cstheme="majorHAnsi"/>
          <w:b/>
          <w:color w:val="4F6228" w:themeColor="accent3" w:themeShade="80"/>
          <w:sz w:val="28"/>
          <w:szCs w:val="28"/>
        </w:rPr>
        <w:t>De Klaproos</w:t>
      </w:r>
      <w:r w:rsidR="00CF471B" w:rsidRPr="00D076D8">
        <w:rPr>
          <w:rFonts w:asciiTheme="majorHAnsi" w:hAnsiTheme="majorHAnsi" w:cstheme="majorHAnsi"/>
          <w:b/>
          <w:color w:val="4F6228" w:themeColor="accent3" w:themeShade="80"/>
          <w:sz w:val="28"/>
          <w:szCs w:val="28"/>
        </w:rPr>
        <w:t xml:space="preserve">, praktijk voor </w:t>
      </w:r>
      <w:r w:rsidR="007D1B26" w:rsidRPr="00D076D8">
        <w:rPr>
          <w:rFonts w:asciiTheme="majorHAnsi" w:hAnsiTheme="majorHAnsi" w:cstheme="majorHAnsi"/>
          <w:b/>
          <w:color w:val="4F6228" w:themeColor="accent3" w:themeShade="80"/>
          <w:sz w:val="28"/>
          <w:szCs w:val="28"/>
        </w:rPr>
        <w:t>kinesiologie</w:t>
      </w:r>
    </w:p>
    <w:p w14:paraId="71729F9A" w14:textId="56D90CE6" w:rsidR="00CF471B" w:rsidRDefault="009A0F90" w:rsidP="007D1B26">
      <w:pPr>
        <w:pStyle w:val="Geenafstand"/>
        <w:rPr>
          <w:rFonts w:asciiTheme="majorHAnsi" w:hAnsiTheme="majorHAnsi" w:cstheme="majorHAnsi"/>
        </w:rPr>
      </w:pPr>
      <w:r w:rsidRPr="00D076D8">
        <w:rPr>
          <w:rFonts w:asciiTheme="majorHAnsi" w:hAnsiTheme="majorHAnsi" w:cstheme="majorHAnsi"/>
        </w:rPr>
        <w:t xml:space="preserve">Mirjam Groen in </w:t>
      </w:r>
      <w:r w:rsidR="00E7558F">
        <w:rPr>
          <w:rFonts w:asciiTheme="majorHAnsi" w:hAnsiTheme="majorHAnsi" w:cstheme="majorHAnsi"/>
        </w:rPr>
        <w:t>’</w:t>
      </w:r>
      <w:r w:rsidRPr="00D076D8">
        <w:rPr>
          <w:rFonts w:asciiTheme="majorHAnsi" w:hAnsiTheme="majorHAnsi" w:cstheme="majorHAnsi"/>
        </w:rPr>
        <w:t>t Wout</w:t>
      </w:r>
    </w:p>
    <w:p w14:paraId="6DB3C5FC" w14:textId="530995FD" w:rsidR="00E7558F" w:rsidRPr="00D076D8" w:rsidRDefault="00E7558F" w:rsidP="007D1B26">
      <w:pPr>
        <w:pStyle w:val="Geenafstand"/>
        <w:rPr>
          <w:rFonts w:asciiTheme="majorHAnsi" w:hAnsiTheme="majorHAnsi" w:cstheme="majorHAnsi"/>
        </w:rPr>
      </w:pPr>
      <w:r>
        <w:rPr>
          <w:rFonts w:asciiTheme="majorHAnsi" w:hAnsiTheme="majorHAnsi" w:cstheme="majorHAnsi"/>
        </w:rPr>
        <w:t>Kinesioloog in opleiding</w:t>
      </w:r>
    </w:p>
    <w:p w14:paraId="3A107862" w14:textId="5BD4F0BD" w:rsidR="009A0F90" w:rsidRPr="00D076D8" w:rsidRDefault="009A0F90" w:rsidP="007D1B26">
      <w:pPr>
        <w:pStyle w:val="Geenafstand"/>
        <w:rPr>
          <w:rFonts w:asciiTheme="majorHAnsi" w:hAnsiTheme="majorHAnsi" w:cstheme="majorHAnsi"/>
        </w:rPr>
      </w:pPr>
      <w:r w:rsidRPr="00D076D8">
        <w:rPr>
          <w:rFonts w:asciiTheme="majorHAnsi" w:hAnsiTheme="majorHAnsi" w:cstheme="majorHAnsi"/>
        </w:rPr>
        <w:t>Nieuwstraat 41</w:t>
      </w:r>
    </w:p>
    <w:p w14:paraId="77507166" w14:textId="605DE7B0" w:rsidR="009A0F90" w:rsidRPr="00D076D8" w:rsidRDefault="009A0F90" w:rsidP="007D1B26">
      <w:pPr>
        <w:pStyle w:val="Geenafstand"/>
        <w:rPr>
          <w:rFonts w:asciiTheme="majorHAnsi" w:hAnsiTheme="majorHAnsi" w:cstheme="majorHAnsi"/>
        </w:rPr>
      </w:pPr>
      <w:r w:rsidRPr="00D076D8">
        <w:rPr>
          <w:rFonts w:asciiTheme="majorHAnsi" w:hAnsiTheme="majorHAnsi" w:cstheme="majorHAnsi"/>
        </w:rPr>
        <w:t>3474 JL Zegveld</w:t>
      </w:r>
    </w:p>
    <w:p w14:paraId="23985BC6" w14:textId="21AB76B5" w:rsidR="009A0F90" w:rsidRPr="00D076D8" w:rsidRDefault="009A0F90" w:rsidP="007D1B26">
      <w:pPr>
        <w:pStyle w:val="Geenafstand"/>
        <w:rPr>
          <w:rFonts w:asciiTheme="majorHAnsi" w:hAnsiTheme="majorHAnsi" w:cstheme="majorHAnsi"/>
        </w:rPr>
      </w:pPr>
      <w:r w:rsidRPr="00D076D8">
        <w:rPr>
          <w:rFonts w:asciiTheme="majorHAnsi" w:hAnsiTheme="majorHAnsi" w:cstheme="majorHAnsi"/>
        </w:rPr>
        <w:t>06-18557146</w:t>
      </w:r>
    </w:p>
    <w:p w14:paraId="74AAD2ED" w14:textId="05908777" w:rsidR="009A0F90" w:rsidRPr="00D076D8" w:rsidRDefault="009A0F90" w:rsidP="007D1B26">
      <w:pPr>
        <w:pStyle w:val="Geenafstand"/>
        <w:rPr>
          <w:rFonts w:asciiTheme="majorHAnsi" w:hAnsiTheme="majorHAnsi" w:cstheme="majorHAnsi"/>
        </w:rPr>
      </w:pPr>
      <w:hyperlink r:id="rId8" w:history="1">
        <w:r w:rsidRPr="00D076D8">
          <w:rPr>
            <w:rStyle w:val="Hyperlink"/>
            <w:rFonts w:asciiTheme="majorHAnsi" w:hAnsiTheme="majorHAnsi" w:cstheme="majorHAnsi"/>
          </w:rPr>
          <w:t>info@praktijk-deklaproos.nl</w:t>
        </w:r>
      </w:hyperlink>
    </w:p>
    <w:p w14:paraId="303C2115" w14:textId="47BF7D95" w:rsidR="009A0F90" w:rsidRPr="00D076D8" w:rsidRDefault="009A0F90" w:rsidP="007D1B26">
      <w:pPr>
        <w:pStyle w:val="Geenafstand"/>
        <w:rPr>
          <w:rFonts w:asciiTheme="majorHAnsi" w:hAnsiTheme="majorHAnsi" w:cstheme="majorHAnsi"/>
        </w:rPr>
      </w:pPr>
      <w:hyperlink r:id="rId9" w:history="1">
        <w:r w:rsidRPr="00D076D8">
          <w:rPr>
            <w:rStyle w:val="Hyperlink"/>
            <w:rFonts w:asciiTheme="majorHAnsi" w:hAnsiTheme="majorHAnsi" w:cstheme="majorHAnsi"/>
          </w:rPr>
          <w:t>www.praktijk-deklaproos.nl</w:t>
        </w:r>
      </w:hyperlink>
    </w:p>
    <w:p w14:paraId="5561C550" w14:textId="77777777" w:rsidR="00CF471B" w:rsidRPr="00D076D8" w:rsidRDefault="00CF471B" w:rsidP="00CF471B">
      <w:pPr>
        <w:pStyle w:val="Normaalweb"/>
        <w:rPr>
          <w:rFonts w:asciiTheme="majorHAnsi" w:hAnsiTheme="majorHAnsi" w:cstheme="majorHAnsi"/>
          <w:color w:val="4F6228" w:themeColor="accent3" w:themeShade="80"/>
          <w:sz w:val="24"/>
          <w:szCs w:val="24"/>
          <w:lang w:val="nl-NL"/>
        </w:rPr>
      </w:pPr>
      <w:r w:rsidRPr="00D076D8">
        <w:rPr>
          <w:rFonts w:asciiTheme="majorHAnsi" w:hAnsiTheme="majorHAnsi" w:cstheme="majorHAnsi"/>
          <w:b/>
          <w:bCs/>
          <w:color w:val="4F6228" w:themeColor="accent3" w:themeShade="80"/>
          <w:sz w:val="24"/>
          <w:szCs w:val="24"/>
          <w:lang w:val="nl-NL"/>
        </w:rPr>
        <w:t xml:space="preserve">ALGEMENE VOORWAARDEN </w:t>
      </w:r>
    </w:p>
    <w:p w14:paraId="22DB7D55" w14:textId="77777777" w:rsidR="00CF471B" w:rsidRPr="00D076D8" w:rsidRDefault="00CF471B" w:rsidP="00CF471B">
      <w:pPr>
        <w:pStyle w:val="Normaalweb"/>
        <w:rPr>
          <w:rFonts w:asciiTheme="majorHAnsi" w:hAnsiTheme="majorHAnsi" w:cstheme="majorHAnsi"/>
          <w:color w:val="4F6228" w:themeColor="accent3" w:themeShade="80"/>
          <w:sz w:val="24"/>
          <w:szCs w:val="24"/>
          <w:lang w:val="nl-NL"/>
        </w:rPr>
      </w:pPr>
      <w:r w:rsidRPr="00D076D8">
        <w:rPr>
          <w:rFonts w:asciiTheme="majorHAnsi" w:hAnsiTheme="majorHAnsi" w:cstheme="majorHAnsi"/>
          <w:b/>
          <w:bCs/>
          <w:color w:val="4F6228" w:themeColor="accent3" w:themeShade="80"/>
          <w:sz w:val="24"/>
          <w:szCs w:val="24"/>
          <w:lang w:val="nl-NL"/>
        </w:rPr>
        <w:t xml:space="preserve">Werkwijze kinesioloog </w:t>
      </w:r>
    </w:p>
    <w:p w14:paraId="5963F59A" w14:textId="77777777" w:rsidR="00CF471B" w:rsidRPr="00D076D8" w:rsidRDefault="00CF471B" w:rsidP="00CF471B">
      <w:pPr>
        <w:pStyle w:val="Normaalweb"/>
        <w:numPr>
          <w:ilvl w:val="0"/>
          <w:numId w:val="1"/>
        </w:numPr>
        <w:rPr>
          <w:rFonts w:asciiTheme="majorHAnsi" w:hAnsiTheme="majorHAnsi" w:cstheme="majorHAnsi"/>
          <w:sz w:val="24"/>
          <w:szCs w:val="24"/>
          <w:lang w:val="nl-NL"/>
        </w:rPr>
      </w:pPr>
      <w:r w:rsidRPr="00D076D8">
        <w:rPr>
          <w:rFonts w:asciiTheme="majorHAnsi" w:hAnsiTheme="majorHAnsi" w:cstheme="majorHAnsi"/>
          <w:sz w:val="24"/>
          <w:szCs w:val="24"/>
          <w:lang w:val="nl-NL"/>
        </w:rPr>
        <w:t xml:space="preserve">De kinesioloog stelt de belangen van de cliënt centraal in de therapie, gebaseerd op de gelijkwaardigheid tussen kinesioloog en cliënt, waarbij de cliënt zelf verantwoordelijk is voor zijn/haar gezondheid. </w:t>
      </w:r>
    </w:p>
    <w:p w14:paraId="6AD1F8F9" w14:textId="77777777" w:rsidR="00CF471B" w:rsidRPr="00D076D8" w:rsidRDefault="00CF471B" w:rsidP="00CF471B">
      <w:pPr>
        <w:pStyle w:val="Normaalweb"/>
        <w:numPr>
          <w:ilvl w:val="0"/>
          <w:numId w:val="1"/>
        </w:numPr>
        <w:rPr>
          <w:rFonts w:asciiTheme="majorHAnsi" w:hAnsiTheme="majorHAnsi" w:cstheme="majorHAnsi"/>
          <w:sz w:val="24"/>
          <w:szCs w:val="24"/>
          <w:lang w:val="nl-NL"/>
        </w:rPr>
      </w:pPr>
      <w:r w:rsidRPr="00D076D8">
        <w:rPr>
          <w:rFonts w:asciiTheme="majorHAnsi" w:hAnsiTheme="majorHAnsi" w:cstheme="majorHAnsi"/>
          <w:sz w:val="24"/>
          <w:szCs w:val="24"/>
          <w:lang w:val="nl-NL"/>
        </w:rPr>
        <w:t xml:space="preserve">De kinesioloog werkt met de spiertest om blokkades in de energievoorziening van het lichaam zichtbaar te maken. De spiertest is niet geschikt om een medische diagnose te stellen of te vervangen. </w:t>
      </w:r>
    </w:p>
    <w:p w14:paraId="1449551B" w14:textId="77777777" w:rsidR="00CF471B" w:rsidRPr="00D076D8" w:rsidRDefault="00CF471B" w:rsidP="00CF471B">
      <w:pPr>
        <w:pStyle w:val="Normaalweb"/>
        <w:numPr>
          <w:ilvl w:val="0"/>
          <w:numId w:val="1"/>
        </w:numPr>
        <w:rPr>
          <w:rFonts w:asciiTheme="majorHAnsi" w:hAnsiTheme="majorHAnsi" w:cstheme="majorHAnsi"/>
          <w:sz w:val="24"/>
          <w:szCs w:val="24"/>
          <w:lang w:val="nl-NL"/>
        </w:rPr>
      </w:pPr>
      <w:r w:rsidRPr="00D076D8">
        <w:rPr>
          <w:rFonts w:asciiTheme="majorHAnsi" w:hAnsiTheme="majorHAnsi" w:cstheme="majorHAnsi"/>
          <w:sz w:val="24"/>
          <w:szCs w:val="24"/>
          <w:lang w:val="nl-NL"/>
        </w:rPr>
        <w:t xml:space="preserve">Kinesiologie kan geen reguliere medische zorg vervangen. </w:t>
      </w:r>
    </w:p>
    <w:p w14:paraId="5C52AEF8" w14:textId="77777777" w:rsidR="00CF471B" w:rsidRPr="00D076D8" w:rsidRDefault="00CF471B" w:rsidP="00CF471B">
      <w:pPr>
        <w:pStyle w:val="Normaalweb"/>
        <w:numPr>
          <w:ilvl w:val="0"/>
          <w:numId w:val="1"/>
        </w:numPr>
        <w:rPr>
          <w:rFonts w:asciiTheme="majorHAnsi" w:hAnsiTheme="majorHAnsi" w:cstheme="majorHAnsi"/>
          <w:sz w:val="24"/>
          <w:szCs w:val="24"/>
          <w:lang w:val="nl-NL"/>
        </w:rPr>
      </w:pPr>
      <w:r w:rsidRPr="00D076D8">
        <w:rPr>
          <w:rFonts w:asciiTheme="majorHAnsi" w:hAnsiTheme="majorHAnsi" w:cstheme="majorHAnsi"/>
          <w:sz w:val="24"/>
          <w:szCs w:val="24"/>
          <w:lang w:val="nl-NL"/>
        </w:rPr>
        <w:t xml:space="preserve">De kinesioloog adviseert nooit om te stoppen met medicijnen die zijn voorgeschreven door daartoe bevoegde artsen/specialisten of deze door andere substanties te vervangen. </w:t>
      </w:r>
    </w:p>
    <w:p w14:paraId="6B0F48D7" w14:textId="77777777" w:rsidR="00CF471B" w:rsidRPr="00D076D8" w:rsidRDefault="00CF471B" w:rsidP="00CF471B">
      <w:pPr>
        <w:pStyle w:val="Normaalweb"/>
        <w:numPr>
          <w:ilvl w:val="0"/>
          <w:numId w:val="1"/>
        </w:numPr>
        <w:rPr>
          <w:rFonts w:asciiTheme="majorHAnsi" w:hAnsiTheme="majorHAnsi" w:cstheme="majorHAnsi"/>
          <w:sz w:val="24"/>
          <w:szCs w:val="24"/>
          <w:lang w:val="nl-NL"/>
        </w:rPr>
      </w:pPr>
      <w:r w:rsidRPr="00D076D8">
        <w:rPr>
          <w:rFonts w:asciiTheme="majorHAnsi" w:hAnsiTheme="majorHAnsi" w:cstheme="majorHAnsi"/>
          <w:sz w:val="24"/>
          <w:szCs w:val="24"/>
          <w:lang w:val="nl-NL"/>
        </w:rPr>
        <w:t xml:space="preserve">De kinesioloog kan om het proces te steunen energetische remedies, voeding, beweging of oefeningen adviseren. Het is de vrije keuze van de cliënt om een advies van de kinesioloog al dan niet op te volgen. </w:t>
      </w:r>
    </w:p>
    <w:p w14:paraId="446A5DC3" w14:textId="77777777" w:rsidR="00CF471B" w:rsidRPr="00D076D8" w:rsidRDefault="00CF471B" w:rsidP="00CF471B">
      <w:pPr>
        <w:pStyle w:val="Normaalweb"/>
        <w:numPr>
          <w:ilvl w:val="0"/>
          <w:numId w:val="1"/>
        </w:numPr>
        <w:rPr>
          <w:rFonts w:asciiTheme="majorHAnsi" w:hAnsiTheme="majorHAnsi" w:cstheme="majorHAnsi"/>
          <w:sz w:val="24"/>
          <w:szCs w:val="24"/>
          <w:lang w:val="nl-NL"/>
        </w:rPr>
      </w:pPr>
      <w:r w:rsidRPr="00D076D8">
        <w:rPr>
          <w:rFonts w:asciiTheme="majorHAnsi" w:hAnsiTheme="majorHAnsi" w:cstheme="majorHAnsi"/>
          <w:sz w:val="24"/>
          <w:szCs w:val="24"/>
          <w:lang w:val="nl-NL"/>
        </w:rPr>
        <w:t xml:space="preserve">De kinesioloog is niet aansprakelijk voor het resultaat van de kinesiologische behandeling, slechts voor de verrichte handelingen tijdens het consult. </w:t>
      </w:r>
    </w:p>
    <w:p w14:paraId="3F9BCCD8" w14:textId="19C54D77" w:rsidR="00CF471B" w:rsidRPr="00D076D8" w:rsidRDefault="00CF471B" w:rsidP="00CF471B">
      <w:pPr>
        <w:pStyle w:val="Normaalweb"/>
        <w:numPr>
          <w:ilvl w:val="0"/>
          <w:numId w:val="1"/>
        </w:numPr>
        <w:rPr>
          <w:rFonts w:asciiTheme="majorHAnsi" w:hAnsiTheme="majorHAnsi" w:cstheme="majorHAnsi"/>
          <w:sz w:val="24"/>
          <w:szCs w:val="24"/>
          <w:lang w:val="nl-NL"/>
        </w:rPr>
      </w:pPr>
      <w:r w:rsidRPr="00D076D8">
        <w:rPr>
          <w:rFonts w:asciiTheme="majorHAnsi" w:hAnsiTheme="majorHAnsi" w:cstheme="majorHAnsi"/>
          <w:sz w:val="24"/>
          <w:szCs w:val="24"/>
          <w:lang w:val="nl-NL"/>
        </w:rPr>
        <w:t xml:space="preserve">De kinesioloog is gehouden aan de beroepscodes van de </w:t>
      </w:r>
      <w:r w:rsidR="009A0F90" w:rsidRPr="00D076D8">
        <w:rPr>
          <w:rFonts w:asciiTheme="majorHAnsi" w:hAnsiTheme="majorHAnsi" w:cstheme="majorHAnsi"/>
          <w:sz w:val="24"/>
          <w:szCs w:val="24"/>
          <w:lang w:val="nl-NL"/>
        </w:rPr>
        <w:t>VBAG.</w:t>
      </w:r>
      <w:r w:rsidRPr="00D076D8">
        <w:rPr>
          <w:rFonts w:asciiTheme="majorHAnsi" w:hAnsiTheme="majorHAnsi" w:cstheme="majorHAnsi"/>
          <w:sz w:val="24"/>
          <w:szCs w:val="24"/>
          <w:lang w:val="nl-NL"/>
        </w:rPr>
        <w:t xml:space="preserve"> </w:t>
      </w:r>
    </w:p>
    <w:p w14:paraId="570E4D7D" w14:textId="77777777" w:rsidR="00CF471B" w:rsidRPr="00D076D8" w:rsidRDefault="00CF471B" w:rsidP="00CF471B">
      <w:pPr>
        <w:pStyle w:val="Normaalweb"/>
        <w:rPr>
          <w:rFonts w:asciiTheme="majorHAnsi" w:hAnsiTheme="majorHAnsi" w:cstheme="majorHAnsi"/>
          <w:color w:val="4F6228" w:themeColor="accent3" w:themeShade="80"/>
          <w:sz w:val="24"/>
          <w:szCs w:val="24"/>
          <w:lang w:val="nl-NL"/>
        </w:rPr>
      </w:pPr>
      <w:r w:rsidRPr="00D076D8">
        <w:rPr>
          <w:rFonts w:asciiTheme="majorHAnsi" w:hAnsiTheme="majorHAnsi" w:cstheme="majorHAnsi"/>
          <w:b/>
          <w:bCs/>
          <w:color w:val="4F6228" w:themeColor="accent3" w:themeShade="80"/>
          <w:sz w:val="24"/>
          <w:szCs w:val="24"/>
          <w:lang w:val="nl-NL"/>
        </w:rPr>
        <w:t xml:space="preserve">Vertrouwelijkheid van de consulten/therapie </w:t>
      </w:r>
    </w:p>
    <w:p w14:paraId="5ABF9823" w14:textId="77777777" w:rsidR="00CF471B" w:rsidRPr="00D076D8" w:rsidRDefault="00CF471B" w:rsidP="00CF471B">
      <w:pPr>
        <w:pStyle w:val="Normaalweb"/>
        <w:numPr>
          <w:ilvl w:val="0"/>
          <w:numId w:val="2"/>
        </w:numPr>
        <w:rPr>
          <w:rFonts w:asciiTheme="majorHAnsi" w:hAnsiTheme="majorHAnsi" w:cstheme="majorHAnsi"/>
          <w:sz w:val="24"/>
          <w:szCs w:val="24"/>
          <w:lang w:val="nl-NL"/>
        </w:rPr>
      </w:pPr>
      <w:r w:rsidRPr="00D076D8">
        <w:rPr>
          <w:rFonts w:asciiTheme="majorHAnsi" w:hAnsiTheme="majorHAnsi" w:cstheme="majorHAnsi"/>
          <w:sz w:val="24"/>
          <w:szCs w:val="24"/>
          <w:lang w:val="nl-NL"/>
        </w:rPr>
        <w:t xml:space="preserve">De kinesioloog handelt conform de wettelijke regelgeving. De rechten en plichten van cliënt en zorgverlener zijn onder meer vastgelegd in de Wet op de Geneeskundige Behandelings- overeenkomst (WGBO), de Wet kwaliteit, klachten en geschillen zorg (Wkkgz) en de Algemene Verordening Gegevensbescherming (AVG). Dit behelst onder meer de verplichting tot het opstellen van een cliëntendossier en de wettelijke bewaartermijn van 20 jaar. </w:t>
      </w:r>
    </w:p>
    <w:p w14:paraId="033C6DDB" w14:textId="77777777" w:rsidR="00CF471B" w:rsidRPr="00D076D8" w:rsidRDefault="00CF471B" w:rsidP="00CF471B">
      <w:pPr>
        <w:pStyle w:val="Normaalweb"/>
        <w:numPr>
          <w:ilvl w:val="0"/>
          <w:numId w:val="2"/>
        </w:numPr>
        <w:rPr>
          <w:rFonts w:asciiTheme="majorHAnsi" w:hAnsiTheme="majorHAnsi" w:cstheme="majorHAnsi"/>
          <w:sz w:val="24"/>
          <w:szCs w:val="24"/>
          <w:lang w:val="nl-NL"/>
        </w:rPr>
      </w:pPr>
      <w:r w:rsidRPr="00D076D8">
        <w:rPr>
          <w:rFonts w:asciiTheme="majorHAnsi" w:hAnsiTheme="majorHAnsi" w:cstheme="majorHAnsi"/>
          <w:sz w:val="24"/>
          <w:szCs w:val="24"/>
          <w:lang w:val="nl-NL"/>
        </w:rPr>
        <w:lastRenderedPageBreak/>
        <w:t xml:space="preserve">De cliënt heeft recht op inzage in zijn/haar cliëntendossier. </w:t>
      </w:r>
    </w:p>
    <w:p w14:paraId="404F16B1" w14:textId="6ECA4EF2" w:rsidR="00CF471B" w:rsidRPr="00E7558F" w:rsidRDefault="00CF471B" w:rsidP="00416657">
      <w:pPr>
        <w:pStyle w:val="Normaalweb"/>
        <w:numPr>
          <w:ilvl w:val="0"/>
          <w:numId w:val="2"/>
        </w:numPr>
        <w:spacing w:before="0" w:beforeAutospacing="0" w:after="0" w:afterAutospacing="0"/>
        <w:rPr>
          <w:rFonts w:asciiTheme="majorHAnsi" w:hAnsiTheme="majorHAnsi" w:cstheme="majorHAnsi"/>
          <w:sz w:val="24"/>
          <w:szCs w:val="24"/>
          <w:lang w:val="nl-NL"/>
        </w:rPr>
      </w:pPr>
      <w:r w:rsidRPr="00E7558F">
        <w:rPr>
          <w:rFonts w:asciiTheme="majorHAnsi" w:hAnsiTheme="majorHAnsi" w:cstheme="majorHAnsi"/>
          <w:sz w:val="24"/>
          <w:szCs w:val="24"/>
          <w:lang w:val="nl-NL"/>
        </w:rPr>
        <w:t xml:space="preserve">De kinesioloog heeft geheimhoudingsplicht. Schriftelijke gegevens worden alleen met de uitdrukkelijke goedkeuring van de cliënt aan derden (artsen, collega’s) overhandigd. De kinesioloog mag, voor zover dat noodzakelijk is voor de advisering, mondeling overleg voeren met andere beroepsbeoefenaren, waarbij hij/zij de privacy van de cliënt respecteert. De </w:t>
      </w:r>
      <w:r w:rsidRPr="00E7558F">
        <w:rPr>
          <w:rFonts w:asciiTheme="majorHAnsi" w:hAnsiTheme="majorHAnsi" w:cstheme="majorHAnsi"/>
          <w:bCs/>
          <w:sz w:val="24"/>
          <w:szCs w:val="24"/>
          <w:lang w:val="nl-NL"/>
        </w:rPr>
        <w:t>Privacy Verklaring</w:t>
      </w:r>
      <w:r w:rsidRPr="00E7558F">
        <w:rPr>
          <w:rFonts w:asciiTheme="majorHAnsi" w:hAnsiTheme="majorHAnsi" w:cstheme="majorHAnsi"/>
          <w:b/>
          <w:bCs/>
          <w:sz w:val="24"/>
          <w:szCs w:val="24"/>
          <w:lang w:val="nl-NL"/>
        </w:rPr>
        <w:t xml:space="preserve"> </w:t>
      </w:r>
      <w:r w:rsidRPr="00E7558F">
        <w:rPr>
          <w:rFonts w:asciiTheme="majorHAnsi" w:hAnsiTheme="majorHAnsi" w:cstheme="majorHAnsi"/>
          <w:sz w:val="24"/>
          <w:szCs w:val="24"/>
          <w:lang w:val="nl-NL"/>
        </w:rPr>
        <w:t xml:space="preserve">bevat de beschrijving van de omgang met de cliëntgegevens. </w:t>
      </w:r>
    </w:p>
    <w:p w14:paraId="35265D9E" w14:textId="77777777" w:rsidR="00CF471B" w:rsidRPr="00D076D8" w:rsidRDefault="00CF471B" w:rsidP="00D076D8">
      <w:pPr>
        <w:pStyle w:val="Normaalweb"/>
        <w:numPr>
          <w:ilvl w:val="0"/>
          <w:numId w:val="2"/>
        </w:numPr>
        <w:spacing w:before="0" w:beforeAutospacing="0" w:after="0" w:afterAutospacing="0"/>
        <w:rPr>
          <w:rFonts w:asciiTheme="majorHAnsi" w:hAnsiTheme="majorHAnsi" w:cstheme="majorHAnsi"/>
          <w:sz w:val="24"/>
          <w:szCs w:val="24"/>
          <w:lang w:val="nl-NL"/>
        </w:rPr>
      </w:pPr>
      <w:r w:rsidRPr="00D076D8">
        <w:rPr>
          <w:rFonts w:asciiTheme="majorHAnsi" w:hAnsiTheme="majorHAnsi" w:cstheme="majorHAnsi"/>
          <w:sz w:val="24"/>
          <w:szCs w:val="24"/>
          <w:lang w:val="nl-NL"/>
        </w:rPr>
        <w:t xml:space="preserve">De kinesioloog verplicht zich de cliënt correct door te verwijzen naar een collega kinesioloog of een arts, indien haar behandeling niet </w:t>
      </w:r>
      <w:r w:rsidR="00B571F3" w:rsidRPr="00D076D8">
        <w:rPr>
          <w:rFonts w:asciiTheme="majorHAnsi" w:hAnsiTheme="majorHAnsi" w:cstheme="majorHAnsi"/>
          <w:sz w:val="24"/>
          <w:szCs w:val="24"/>
          <w:lang w:val="nl-NL"/>
        </w:rPr>
        <w:t>geëigend</w:t>
      </w:r>
      <w:r w:rsidRPr="00D076D8">
        <w:rPr>
          <w:rFonts w:asciiTheme="majorHAnsi" w:hAnsiTheme="majorHAnsi" w:cstheme="majorHAnsi"/>
          <w:sz w:val="24"/>
          <w:szCs w:val="24"/>
          <w:lang w:val="nl-NL"/>
        </w:rPr>
        <w:t xml:space="preserve"> en/of toereikend is. </w:t>
      </w:r>
    </w:p>
    <w:p w14:paraId="1BE254A9" w14:textId="77777777" w:rsidR="00CF471B" w:rsidRPr="00D076D8" w:rsidRDefault="00CF471B" w:rsidP="00D076D8">
      <w:pPr>
        <w:pStyle w:val="Normaalweb"/>
        <w:numPr>
          <w:ilvl w:val="0"/>
          <w:numId w:val="2"/>
        </w:numPr>
        <w:spacing w:before="0" w:beforeAutospacing="0" w:after="0" w:afterAutospacing="0"/>
        <w:rPr>
          <w:rFonts w:asciiTheme="majorHAnsi" w:hAnsiTheme="majorHAnsi" w:cstheme="majorHAnsi"/>
          <w:sz w:val="24"/>
          <w:szCs w:val="24"/>
          <w:lang w:val="nl-NL"/>
        </w:rPr>
      </w:pPr>
      <w:r w:rsidRPr="00D076D8">
        <w:rPr>
          <w:rFonts w:asciiTheme="majorHAnsi" w:hAnsiTheme="majorHAnsi" w:cstheme="majorHAnsi"/>
          <w:sz w:val="24"/>
          <w:szCs w:val="24"/>
          <w:lang w:val="nl-NL"/>
        </w:rPr>
        <w:t xml:space="preserve">De kinesioloog die werkt met kinderen onder de leeftijd van 12 jaar doet dat uitsluitend op basis van schriftelijk verkregen toestemming van beide ouders, mits zij beide het ouderlijk gezag hebben. </w:t>
      </w:r>
    </w:p>
    <w:p w14:paraId="5791FE45" w14:textId="77777777" w:rsidR="007D1B26" w:rsidRPr="00D076D8" w:rsidRDefault="00CF471B" w:rsidP="008E22EF">
      <w:pPr>
        <w:pStyle w:val="Normaalweb"/>
        <w:numPr>
          <w:ilvl w:val="0"/>
          <w:numId w:val="2"/>
        </w:numPr>
        <w:rPr>
          <w:rFonts w:asciiTheme="majorHAnsi" w:hAnsiTheme="majorHAnsi" w:cstheme="majorHAnsi"/>
          <w:sz w:val="24"/>
          <w:szCs w:val="24"/>
          <w:lang w:val="nl-NL"/>
        </w:rPr>
      </w:pPr>
      <w:r w:rsidRPr="00D076D8">
        <w:rPr>
          <w:rFonts w:asciiTheme="majorHAnsi" w:hAnsiTheme="majorHAnsi" w:cstheme="majorHAnsi"/>
          <w:sz w:val="24"/>
          <w:szCs w:val="24"/>
          <w:lang w:val="nl-NL"/>
        </w:rPr>
        <w:t xml:space="preserve">De kinesioloog verricht een behandeling bij kinderen onder de 12 jaar in het bijzijn van een gezaghebbende ouder. De kinesioloog verplicht zich informatie betreffende de behandeling te verstrekken aan de ouders in alle fasen van de behandeling. </w:t>
      </w:r>
    </w:p>
    <w:p w14:paraId="16D4751C" w14:textId="77777777" w:rsidR="00CF471B" w:rsidRPr="00D076D8" w:rsidRDefault="00CF471B" w:rsidP="00CF471B">
      <w:pPr>
        <w:pStyle w:val="Normaalweb"/>
        <w:numPr>
          <w:ilvl w:val="0"/>
          <w:numId w:val="2"/>
        </w:numPr>
        <w:rPr>
          <w:rFonts w:asciiTheme="majorHAnsi" w:hAnsiTheme="majorHAnsi" w:cstheme="majorHAnsi"/>
          <w:sz w:val="24"/>
          <w:szCs w:val="24"/>
          <w:lang w:val="nl-NL"/>
        </w:rPr>
      </w:pPr>
      <w:r w:rsidRPr="00D076D8">
        <w:rPr>
          <w:rFonts w:asciiTheme="majorHAnsi" w:hAnsiTheme="majorHAnsi" w:cstheme="majorHAnsi"/>
          <w:sz w:val="24"/>
          <w:szCs w:val="24"/>
          <w:lang w:val="nl-NL"/>
        </w:rPr>
        <w:t xml:space="preserve">Bij kinderen tussen de 12 jaar en 16 jaar die wilsbekwaam zijn, is het bijzijn van een begeleider niet noodzakelijk, hierover nemen het kind en de gezaghebbende ouders samen een beslissing. De ouders verplichten zich in het anamnese gesprek relevante informatie aan de kinesioloog te verstrekken. </w:t>
      </w:r>
    </w:p>
    <w:p w14:paraId="6F9D770E" w14:textId="77777777" w:rsidR="00CF471B" w:rsidRPr="00D076D8" w:rsidRDefault="00CF471B" w:rsidP="00CF471B">
      <w:pPr>
        <w:pStyle w:val="Normaalweb"/>
        <w:numPr>
          <w:ilvl w:val="0"/>
          <w:numId w:val="2"/>
        </w:numPr>
        <w:rPr>
          <w:rFonts w:asciiTheme="majorHAnsi" w:hAnsiTheme="majorHAnsi" w:cstheme="majorHAnsi"/>
          <w:sz w:val="24"/>
          <w:szCs w:val="24"/>
          <w:lang w:val="nl-NL"/>
        </w:rPr>
      </w:pPr>
      <w:r w:rsidRPr="00D076D8">
        <w:rPr>
          <w:rFonts w:asciiTheme="majorHAnsi" w:hAnsiTheme="majorHAnsi" w:cstheme="majorHAnsi"/>
          <w:sz w:val="24"/>
          <w:szCs w:val="24"/>
          <w:lang w:val="nl-NL"/>
        </w:rPr>
        <w:t xml:space="preserve">Kinderen vanaf 16 jaar en wilsbekwaam zijn bevoegd om zelfstandig een behandelovereenkomst met een therapeut aan te gaan, zonder toestemming van de ouders. </w:t>
      </w:r>
    </w:p>
    <w:p w14:paraId="06ED43A8" w14:textId="77777777" w:rsidR="00CF471B" w:rsidRPr="00D076D8" w:rsidRDefault="00CF471B" w:rsidP="00CF471B">
      <w:pPr>
        <w:pStyle w:val="Normaalweb"/>
        <w:numPr>
          <w:ilvl w:val="0"/>
          <w:numId w:val="2"/>
        </w:numPr>
        <w:rPr>
          <w:rFonts w:asciiTheme="majorHAnsi" w:hAnsiTheme="majorHAnsi" w:cstheme="majorHAnsi"/>
          <w:sz w:val="24"/>
          <w:szCs w:val="24"/>
          <w:lang w:val="nl-NL"/>
        </w:rPr>
      </w:pPr>
      <w:r w:rsidRPr="00D076D8">
        <w:rPr>
          <w:rFonts w:asciiTheme="majorHAnsi" w:hAnsiTheme="majorHAnsi" w:cstheme="majorHAnsi"/>
          <w:sz w:val="24"/>
          <w:szCs w:val="24"/>
          <w:lang w:val="nl-NL"/>
        </w:rPr>
        <w:t xml:space="preserve">De kinesioloog volgt bij een vermoeden van kindermishandeling of huiselijk geweld de 5 stappen van de Meldcode van het Ministerie van Volksgezondheid. </w:t>
      </w:r>
    </w:p>
    <w:p w14:paraId="57494957" w14:textId="77777777" w:rsidR="00CF471B" w:rsidRPr="00D076D8" w:rsidRDefault="00CF471B" w:rsidP="00CF471B">
      <w:pPr>
        <w:pStyle w:val="Normaalweb"/>
        <w:rPr>
          <w:rFonts w:asciiTheme="majorHAnsi" w:hAnsiTheme="majorHAnsi" w:cstheme="majorHAnsi"/>
          <w:color w:val="4F6228" w:themeColor="accent3" w:themeShade="80"/>
          <w:sz w:val="24"/>
          <w:szCs w:val="24"/>
          <w:lang w:val="nl-NL"/>
        </w:rPr>
      </w:pPr>
      <w:r w:rsidRPr="00D076D8">
        <w:rPr>
          <w:rFonts w:asciiTheme="majorHAnsi" w:hAnsiTheme="majorHAnsi" w:cstheme="majorHAnsi"/>
          <w:b/>
          <w:bCs/>
          <w:color w:val="4F6228" w:themeColor="accent3" w:themeShade="80"/>
          <w:sz w:val="24"/>
          <w:szCs w:val="24"/>
          <w:lang w:val="nl-NL"/>
        </w:rPr>
        <w:t xml:space="preserve">Afspraken behandelingen/consulten </w:t>
      </w:r>
    </w:p>
    <w:p w14:paraId="318F691F" w14:textId="77777777" w:rsidR="00CF471B" w:rsidRPr="00D076D8" w:rsidRDefault="00CF471B" w:rsidP="00CF471B">
      <w:pPr>
        <w:pStyle w:val="Normaalweb"/>
        <w:numPr>
          <w:ilvl w:val="0"/>
          <w:numId w:val="3"/>
        </w:numPr>
        <w:rPr>
          <w:rFonts w:asciiTheme="majorHAnsi" w:hAnsiTheme="majorHAnsi" w:cstheme="majorHAnsi"/>
          <w:sz w:val="24"/>
          <w:szCs w:val="24"/>
          <w:lang w:val="nl-NL"/>
        </w:rPr>
      </w:pPr>
      <w:r w:rsidRPr="00D076D8">
        <w:rPr>
          <w:rFonts w:asciiTheme="majorHAnsi" w:hAnsiTheme="majorHAnsi" w:cstheme="majorHAnsi"/>
          <w:sz w:val="24"/>
          <w:szCs w:val="24"/>
          <w:lang w:val="nl-NL"/>
        </w:rPr>
        <w:t xml:space="preserve">De behandeling is opgebouwd uit een of een aantal consulten, waarin telkens aan het begin van het consult een gesprek plaatsvindt. </w:t>
      </w:r>
    </w:p>
    <w:p w14:paraId="65C08DEC" w14:textId="77777777" w:rsidR="00CF471B" w:rsidRPr="00D076D8" w:rsidRDefault="00CF471B" w:rsidP="00CF471B">
      <w:pPr>
        <w:pStyle w:val="Normaalweb"/>
        <w:numPr>
          <w:ilvl w:val="0"/>
          <w:numId w:val="3"/>
        </w:numPr>
        <w:rPr>
          <w:rFonts w:asciiTheme="majorHAnsi" w:hAnsiTheme="majorHAnsi" w:cstheme="majorHAnsi"/>
          <w:sz w:val="24"/>
          <w:szCs w:val="24"/>
          <w:lang w:val="nl-NL"/>
        </w:rPr>
      </w:pPr>
      <w:r w:rsidRPr="00D076D8">
        <w:rPr>
          <w:rFonts w:asciiTheme="majorHAnsi" w:hAnsiTheme="majorHAnsi" w:cstheme="majorHAnsi"/>
          <w:sz w:val="24"/>
          <w:szCs w:val="24"/>
          <w:lang w:val="nl-NL"/>
        </w:rPr>
        <w:t xml:space="preserve">De behandeling heeft betrekking op de door de </w:t>
      </w:r>
      <w:r w:rsidR="00B571F3" w:rsidRPr="00D076D8">
        <w:rPr>
          <w:rFonts w:asciiTheme="majorHAnsi" w:hAnsiTheme="majorHAnsi" w:cstheme="majorHAnsi"/>
          <w:sz w:val="24"/>
          <w:szCs w:val="24"/>
          <w:lang w:val="nl-NL"/>
        </w:rPr>
        <w:t>cliënt</w:t>
      </w:r>
      <w:r w:rsidRPr="00D076D8">
        <w:rPr>
          <w:rFonts w:asciiTheme="majorHAnsi" w:hAnsiTheme="majorHAnsi" w:cstheme="majorHAnsi"/>
          <w:sz w:val="24"/>
          <w:szCs w:val="24"/>
          <w:lang w:val="nl-NL"/>
        </w:rPr>
        <w:t xml:space="preserve"> aangedragen hulpvraag en behandeldoelen. Deze kunnen gedurende het traject worden bijgesteld, gespecificeerd. </w:t>
      </w:r>
    </w:p>
    <w:p w14:paraId="27117166" w14:textId="77777777" w:rsidR="00CF471B" w:rsidRPr="00D076D8" w:rsidRDefault="00CF471B" w:rsidP="00CF471B">
      <w:pPr>
        <w:pStyle w:val="Normaalweb"/>
        <w:numPr>
          <w:ilvl w:val="0"/>
          <w:numId w:val="3"/>
        </w:numPr>
        <w:rPr>
          <w:rFonts w:asciiTheme="majorHAnsi" w:hAnsiTheme="majorHAnsi" w:cstheme="majorHAnsi"/>
          <w:sz w:val="24"/>
          <w:szCs w:val="24"/>
          <w:lang w:val="nl-NL"/>
        </w:rPr>
      </w:pPr>
      <w:r w:rsidRPr="00D076D8">
        <w:rPr>
          <w:rFonts w:asciiTheme="majorHAnsi" w:hAnsiTheme="majorHAnsi" w:cstheme="majorHAnsi"/>
          <w:sz w:val="24"/>
          <w:szCs w:val="24"/>
          <w:lang w:val="nl-NL"/>
        </w:rPr>
        <w:t xml:space="preserve">De </w:t>
      </w:r>
      <w:r w:rsidR="00B571F3" w:rsidRPr="00D076D8">
        <w:rPr>
          <w:rFonts w:asciiTheme="majorHAnsi" w:hAnsiTheme="majorHAnsi" w:cstheme="majorHAnsi"/>
          <w:sz w:val="24"/>
          <w:szCs w:val="24"/>
          <w:lang w:val="nl-NL"/>
        </w:rPr>
        <w:t>cliënt</w:t>
      </w:r>
      <w:r w:rsidRPr="00D076D8">
        <w:rPr>
          <w:rFonts w:asciiTheme="majorHAnsi" w:hAnsiTheme="majorHAnsi" w:cstheme="majorHAnsi"/>
          <w:sz w:val="24"/>
          <w:szCs w:val="24"/>
          <w:lang w:val="nl-NL"/>
        </w:rPr>
        <w:t xml:space="preserve"> verstrekt alle voor de behandeling van belang zijnde informatie, zoals aanwezig in het medisch dossier van huisarts/specialist of andere behandelaars. De kinesioloog is niet aansprakelijk voor eventuele nadelige gevolgen die zijn ontstaan doordat de </w:t>
      </w:r>
      <w:r w:rsidR="00B571F3" w:rsidRPr="00D076D8">
        <w:rPr>
          <w:rFonts w:asciiTheme="majorHAnsi" w:hAnsiTheme="majorHAnsi" w:cstheme="majorHAnsi"/>
          <w:sz w:val="24"/>
          <w:szCs w:val="24"/>
          <w:lang w:val="nl-NL"/>
        </w:rPr>
        <w:t>cliënt</w:t>
      </w:r>
      <w:r w:rsidRPr="00D076D8">
        <w:rPr>
          <w:rFonts w:asciiTheme="majorHAnsi" w:hAnsiTheme="majorHAnsi" w:cstheme="majorHAnsi"/>
          <w:sz w:val="24"/>
          <w:szCs w:val="24"/>
          <w:lang w:val="nl-NL"/>
        </w:rPr>
        <w:t xml:space="preserve"> onjuiste of onvolledige informatie heeft verstrekt (bijvoorbeeld voor hem bekende en beschikbare informatie aanwezig in medische dossiers van arts/ specialist of andere behandelaar). </w:t>
      </w:r>
    </w:p>
    <w:p w14:paraId="633827A6" w14:textId="77777777" w:rsidR="00CF471B" w:rsidRPr="00D076D8" w:rsidRDefault="00CF471B" w:rsidP="00CF471B">
      <w:pPr>
        <w:pStyle w:val="Normaalweb"/>
        <w:numPr>
          <w:ilvl w:val="0"/>
          <w:numId w:val="3"/>
        </w:numPr>
        <w:rPr>
          <w:rFonts w:asciiTheme="majorHAnsi" w:hAnsiTheme="majorHAnsi" w:cstheme="majorHAnsi"/>
          <w:sz w:val="24"/>
          <w:szCs w:val="24"/>
          <w:lang w:val="nl-NL"/>
        </w:rPr>
      </w:pPr>
      <w:r w:rsidRPr="00D076D8">
        <w:rPr>
          <w:rFonts w:asciiTheme="majorHAnsi" w:hAnsiTheme="majorHAnsi" w:cstheme="majorHAnsi"/>
          <w:sz w:val="24"/>
          <w:szCs w:val="24"/>
          <w:lang w:val="nl-NL"/>
        </w:rPr>
        <w:lastRenderedPageBreak/>
        <w:t xml:space="preserve">Na iedere sessie (of na een vooraf afgesproken aantal sessies) wordt in overleg besloten of de therapie/behandeling een vervolg zal krijgen. </w:t>
      </w:r>
    </w:p>
    <w:p w14:paraId="6EB582E9" w14:textId="4BE55358" w:rsidR="00D076D8" w:rsidRPr="0058193E" w:rsidRDefault="00CF471B" w:rsidP="00416657">
      <w:pPr>
        <w:pStyle w:val="Normaalweb"/>
        <w:numPr>
          <w:ilvl w:val="0"/>
          <w:numId w:val="3"/>
        </w:numPr>
        <w:rPr>
          <w:rFonts w:asciiTheme="majorHAnsi" w:hAnsiTheme="majorHAnsi" w:cstheme="majorHAnsi"/>
          <w:sz w:val="24"/>
          <w:szCs w:val="24"/>
          <w:lang w:val="nl-NL"/>
        </w:rPr>
      </w:pPr>
      <w:r w:rsidRPr="0058193E">
        <w:rPr>
          <w:rFonts w:asciiTheme="majorHAnsi" w:hAnsiTheme="majorHAnsi" w:cstheme="majorHAnsi"/>
          <w:sz w:val="24"/>
          <w:szCs w:val="24"/>
          <w:lang w:val="nl-NL"/>
        </w:rPr>
        <w:t xml:space="preserve">Een consult duurt: 1 </w:t>
      </w:r>
      <w:r w:rsidR="005D6995">
        <w:rPr>
          <w:rFonts w:asciiTheme="majorHAnsi" w:hAnsiTheme="majorHAnsi" w:cstheme="majorHAnsi"/>
          <w:sz w:val="24"/>
          <w:szCs w:val="24"/>
          <w:lang w:val="nl-NL"/>
        </w:rPr>
        <w:t>–</w:t>
      </w:r>
      <w:r w:rsidRPr="0058193E">
        <w:rPr>
          <w:rFonts w:asciiTheme="majorHAnsi" w:hAnsiTheme="majorHAnsi" w:cstheme="majorHAnsi"/>
          <w:sz w:val="24"/>
          <w:szCs w:val="24"/>
          <w:lang w:val="nl-NL"/>
        </w:rPr>
        <w:t xml:space="preserve"> 1</w:t>
      </w:r>
      <w:r w:rsidR="005D6995">
        <w:rPr>
          <w:rFonts w:asciiTheme="majorHAnsi" w:hAnsiTheme="majorHAnsi" w:cstheme="majorHAnsi"/>
          <w:sz w:val="24"/>
          <w:szCs w:val="24"/>
          <w:lang w:val="nl-NL"/>
        </w:rPr>
        <w:t>5u1</w:t>
      </w:r>
      <w:r w:rsidR="00B571F3" w:rsidRPr="0058193E">
        <w:rPr>
          <w:rFonts w:asciiTheme="majorHAnsi" w:hAnsiTheme="majorHAnsi" w:cstheme="majorHAnsi"/>
          <w:sz w:val="24"/>
          <w:szCs w:val="24"/>
          <w:lang w:val="nl-NL"/>
        </w:rPr>
        <w:t xml:space="preserve">5 </w:t>
      </w:r>
      <w:r w:rsidR="005D6995">
        <w:rPr>
          <w:rFonts w:asciiTheme="majorHAnsi" w:hAnsiTheme="majorHAnsi" w:cstheme="majorHAnsi"/>
          <w:sz w:val="24"/>
          <w:szCs w:val="24"/>
          <w:lang w:val="nl-NL"/>
        </w:rPr>
        <w:t>min</w:t>
      </w:r>
      <w:r w:rsidR="00B571F3" w:rsidRPr="0058193E">
        <w:rPr>
          <w:rFonts w:asciiTheme="majorHAnsi" w:hAnsiTheme="majorHAnsi" w:cstheme="majorHAnsi"/>
          <w:sz w:val="24"/>
          <w:szCs w:val="24"/>
          <w:lang w:val="nl-NL"/>
        </w:rPr>
        <w:t xml:space="preserve"> en de kosten bedragen € </w:t>
      </w:r>
      <w:r w:rsidR="00CA0CF9">
        <w:rPr>
          <w:rFonts w:asciiTheme="majorHAnsi" w:hAnsiTheme="majorHAnsi" w:cstheme="majorHAnsi"/>
          <w:sz w:val="24"/>
          <w:szCs w:val="24"/>
          <w:lang w:val="nl-NL"/>
        </w:rPr>
        <w:t>7</w:t>
      </w:r>
      <w:r w:rsidR="005D6995">
        <w:rPr>
          <w:rFonts w:asciiTheme="majorHAnsi" w:hAnsiTheme="majorHAnsi" w:cstheme="majorHAnsi"/>
          <w:sz w:val="24"/>
          <w:szCs w:val="24"/>
          <w:lang w:val="nl-NL"/>
        </w:rPr>
        <w:t>5</w:t>
      </w:r>
      <w:r w:rsidRPr="0058193E">
        <w:rPr>
          <w:rFonts w:asciiTheme="majorHAnsi" w:hAnsiTheme="majorHAnsi" w:cstheme="majorHAnsi"/>
          <w:sz w:val="24"/>
          <w:szCs w:val="24"/>
          <w:lang w:val="nl-NL"/>
        </w:rPr>
        <w:t xml:space="preserve">,00 per consult (exclusief eventuele ondersteunende middelen). De kinesioloog verstrekt per consult </w:t>
      </w:r>
      <w:r w:rsidR="00E7558F">
        <w:rPr>
          <w:rFonts w:asciiTheme="majorHAnsi" w:hAnsiTheme="majorHAnsi" w:cstheme="majorHAnsi"/>
          <w:sz w:val="24"/>
          <w:szCs w:val="24"/>
          <w:lang w:val="nl-NL"/>
        </w:rPr>
        <w:t xml:space="preserve">indien gewenst </w:t>
      </w:r>
      <w:r w:rsidRPr="0058193E">
        <w:rPr>
          <w:rFonts w:asciiTheme="majorHAnsi" w:hAnsiTheme="majorHAnsi" w:cstheme="majorHAnsi"/>
          <w:sz w:val="24"/>
          <w:szCs w:val="24"/>
          <w:lang w:val="nl-NL"/>
        </w:rPr>
        <w:t xml:space="preserve">een factuur. </w:t>
      </w:r>
    </w:p>
    <w:p w14:paraId="0AE7B8B5" w14:textId="2E89CD8B" w:rsidR="00CF471B" w:rsidRPr="00D076D8" w:rsidRDefault="00CF471B" w:rsidP="00CF471B">
      <w:pPr>
        <w:pStyle w:val="Normaalweb"/>
        <w:numPr>
          <w:ilvl w:val="0"/>
          <w:numId w:val="3"/>
        </w:numPr>
        <w:rPr>
          <w:rFonts w:asciiTheme="majorHAnsi" w:hAnsiTheme="majorHAnsi" w:cstheme="majorHAnsi"/>
          <w:sz w:val="24"/>
          <w:szCs w:val="24"/>
          <w:lang w:val="nl-NL"/>
        </w:rPr>
      </w:pPr>
      <w:r w:rsidRPr="00D076D8">
        <w:rPr>
          <w:rFonts w:asciiTheme="majorHAnsi" w:hAnsiTheme="majorHAnsi" w:cstheme="majorHAnsi"/>
          <w:sz w:val="24"/>
          <w:szCs w:val="24"/>
          <w:lang w:val="nl-NL"/>
        </w:rPr>
        <w:t xml:space="preserve">Betalingswijze: </w:t>
      </w:r>
      <w:r w:rsidR="00D076D8">
        <w:rPr>
          <w:rFonts w:asciiTheme="majorHAnsi" w:hAnsiTheme="majorHAnsi" w:cstheme="majorHAnsi"/>
          <w:sz w:val="24"/>
          <w:szCs w:val="24"/>
          <w:lang w:val="nl-NL"/>
        </w:rPr>
        <w:t>Binnen 1 week</w:t>
      </w:r>
      <w:r w:rsidRPr="00D076D8">
        <w:rPr>
          <w:rFonts w:asciiTheme="majorHAnsi" w:hAnsiTheme="majorHAnsi" w:cstheme="majorHAnsi"/>
          <w:sz w:val="24"/>
          <w:szCs w:val="24"/>
          <w:lang w:val="nl-NL"/>
        </w:rPr>
        <w:t xml:space="preserve"> overmaken via </w:t>
      </w:r>
      <w:r w:rsidR="00D076D8">
        <w:rPr>
          <w:rFonts w:asciiTheme="majorHAnsi" w:hAnsiTheme="majorHAnsi" w:cstheme="majorHAnsi"/>
          <w:sz w:val="24"/>
          <w:szCs w:val="24"/>
          <w:lang w:val="nl-NL"/>
        </w:rPr>
        <w:t>een betaalverzoek</w:t>
      </w:r>
      <w:r w:rsidRPr="00D076D8">
        <w:rPr>
          <w:rFonts w:asciiTheme="majorHAnsi" w:hAnsiTheme="majorHAnsi" w:cstheme="majorHAnsi"/>
          <w:sz w:val="24"/>
          <w:szCs w:val="24"/>
          <w:lang w:val="nl-NL"/>
        </w:rPr>
        <w:t xml:space="preserve">. Betaling per PIN automaat is in deze praktijk helaas niet mogelijk. </w:t>
      </w:r>
    </w:p>
    <w:p w14:paraId="76A59CD7" w14:textId="2E550668" w:rsidR="00CF471B" w:rsidRPr="00D076D8" w:rsidRDefault="00CF471B" w:rsidP="00CF471B">
      <w:pPr>
        <w:pStyle w:val="Normaalweb"/>
        <w:numPr>
          <w:ilvl w:val="0"/>
          <w:numId w:val="3"/>
        </w:numPr>
        <w:rPr>
          <w:rFonts w:asciiTheme="majorHAnsi" w:hAnsiTheme="majorHAnsi" w:cstheme="majorHAnsi"/>
          <w:sz w:val="24"/>
          <w:szCs w:val="24"/>
          <w:lang w:val="nl-NL"/>
        </w:rPr>
      </w:pPr>
      <w:r w:rsidRPr="00D076D8">
        <w:rPr>
          <w:rFonts w:asciiTheme="majorHAnsi" w:hAnsiTheme="majorHAnsi" w:cstheme="majorHAnsi"/>
          <w:sz w:val="24"/>
          <w:szCs w:val="24"/>
          <w:lang w:val="nl-NL"/>
        </w:rPr>
        <w:t xml:space="preserve">Bij verhindering zal de </w:t>
      </w:r>
      <w:r w:rsidR="00B571F3" w:rsidRPr="00D076D8">
        <w:rPr>
          <w:rFonts w:asciiTheme="majorHAnsi" w:hAnsiTheme="majorHAnsi" w:cstheme="majorHAnsi"/>
          <w:sz w:val="24"/>
          <w:szCs w:val="24"/>
          <w:lang w:val="nl-NL"/>
        </w:rPr>
        <w:t>cliënt</w:t>
      </w:r>
      <w:r w:rsidRPr="00D076D8">
        <w:rPr>
          <w:rFonts w:asciiTheme="majorHAnsi" w:hAnsiTheme="majorHAnsi" w:cstheme="majorHAnsi"/>
          <w:sz w:val="24"/>
          <w:szCs w:val="24"/>
          <w:lang w:val="nl-NL"/>
        </w:rPr>
        <w:t xml:space="preserve"> minimaal 24 uur van tevoren afzeggen (via ingesproken voicemail of app bericht, e-mail of telefonisch), anders wordt het consult in rekening gebracht. </w:t>
      </w:r>
    </w:p>
    <w:p w14:paraId="4A7EE0F0" w14:textId="77777777" w:rsidR="00CF471B" w:rsidRPr="00D076D8" w:rsidRDefault="00CF471B" w:rsidP="00B571F3">
      <w:pPr>
        <w:pStyle w:val="Normaalweb"/>
        <w:rPr>
          <w:rFonts w:asciiTheme="majorHAnsi" w:hAnsiTheme="majorHAnsi" w:cstheme="majorHAnsi"/>
          <w:color w:val="4F6228" w:themeColor="accent3" w:themeShade="80"/>
          <w:sz w:val="24"/>
          <w:szCs w:val="24"/>
          <w:lang w:val="nl-NL"/>
        </w:rPr>
      </w:pPr>
      <w:r w:rsidRPr="00D076D8">
        <w:rPr>
          <w:rFonts w:asciiTheme="majorHAnsi" w:hAnsiTheme="majorHAnsi" w:cstheme="majorHAnsi"/>
          <w:b/>
          <w:bCs/>
          <w:color w:val="4F6228" w:themeColor="accent3" w:themeShade="80"/>
          <w:sz w:val="24"/>
          <w:szCs w:val="24"/>
          <w:lang w:val="nl-NL"/>
        </w:rPr>
        <w:t xml:space="preserve">Vergoeding van de therapie </w:t>
      </w:r>
    </w:p>
    <w:p w14:paraId="019A4491" w14:textId="39BE06EF" w:rsidR="00CF471B" w:rsidRPr="00D076D8" w:rsidRDefault="009A0F90" w:rsidP="00416657">
      <w:pPr>
        <w:pStyle w:val="Normaalweb"/>
        <w:numPr>
          <w:ilvl w:val="0"/>
          <w:numId w:val="3"/>
        </w:numPr>
        <w:rPr>
          <w:rFonts w:asciiTheme="majorHAnsi" w:hAnsiTheme="majorHAnsi" w:cstheme="majorHAnsi"/>
          <w:sz w:val="24"/>
          <w:szCs w:val="24"/>
          <w:lang w:val="nl-NL"/>
        </w:rPr>
      </w:pPr>
      <w:r w:rsidRPr="00D076D8">
        <w:rPr>
          <w:rFonts w:asciiTheme="majorHAnsi" w:hAnsiTheme="majorHAnsi" w:cstheme="majorHAnsi"/>
          <w:sz w:val="24"/>
          <w:szCs w:val="24"/>
          <w:lang w:val="nl-NL"/>
        </w:rPr>
        <w:t>De behandeling</w:t>
      </w:r>
      <w:r w:rsidR="000F3D4D" w:rsidRPr="00D076D8">
        <w:rPr>
          <w:rFonts w:asciiTheme="majorHAnsi" w:hAnsiTheme="majorHAnsi" w:cstheme="majorHAnsi"/>
          <w:sz w:val="24"/>
          <w:szCs w:val="24"/>
          <w:lang w:val="nl-NL"/>
        </w:rPr>
        <w:t>en</w:t>
      </w:r>
      <w:r w:rsidRPr="00D076D8">
        <w:rPr>
          <w:rFonts w:asciiTheme="majorHAnsi" w:hAnsiTheme="majorHAnsi" w:cstheme="majorHAnsi"/>
          <w:sz w:val="24"/>
          <w:szCs w:val="24"/>
          <w:lang w:val="nl-NL"/>
        </w:rPr>
        <w:t xml:space="preserve"> worden nog niet vergoed door </w:t>
      </w:r>
      <w:r w:rsidR="00CF471B" w:rsidRPr="00D076D8">
        <w:rPr>
          <w:rFonts w:asciiTheme="majorHAnsi" w:hAnsiTheme="majorHAnsi" w:cstheme="majorHAnsi"/>
          <w:sz w:val="24"/>
          <w:szCs w:val="24"/>
          <w:lang w:val="nl-NL"/>
        </w:rPr>
        <w:t xml:space="preserve">zorgverzekeraars </w:t>
      </w:r>
      <w:r w:rsidRPr="00D076D8">
        <w:rPr>
          <w:rFonts w:asciiTheme="majorHAnsi" w:hAnsiTheme="majorHAnsi" w:cstheme="majorHAnsi"/>
          <w:sz w:val="24"/>
          <w:szCs w:val="24"/>
          <w:lang w:val="nl-NL"/>
        </w:rPr>
        <w:t xml:space="preserve">aangezien er nog geen </w:t>
      </w:r>
      <w:r w:rsidR="000F3D4D" w:rsidRPr="00D076D8">
        <w:rPr>
          <w:rFonts w:asciiTheme="majorHAnsi" w:hAnsiTheme="majorHAnsi" w:cstheme="majorHAnsi"/>
          <w:sz w:val="24"/>
          <w:szCs w:val="24"/>
          <w:lang w:val="nl-NL"/>
        </w:rPr>
        <w:t>HBO-diploma is behaald</w:t>
      </w:r>
      <w:r w:rsidR="00CF471B" w:rsidRPr="00D076D8">
        <w:rPr>
          <w:rFonts w:asciiTheme="majorHAnsi" w:hAnsiTheme="majorHAnsi" w:cstheme="majorHAnsi"/>
          <w:sz w:val="24"/>
          <w:szCs w:val="24"/>
          <w:lang w:val="nl-NL"/>
        </w:rPr>
        <w:t xml:space="preserve">. </w:t>
      </w:r>
    </w:p>
    <w:p w14:paraId="2D87EE49" w14:textId="77777777" w:rsidR="00CF471B" w:rsidRPr="00D076D8" w:rsidRDefault="00CF471B" w:rsidP="00B571F3">
      <w:pPr>
        <w:pStyle w:val="Normaalweb"/>
        <w:rPr>
          <w:rFonts w:asciiTheme="majorHAnsi" w:hAnsiTheme="majorHAnsi" w:cstheme="majorHAnsi"/>
          <w:color w:val="4F6228" w:themeColor="accent3" w:themeShade="80"/>
          <w:sz w:val="24"/>
          <w:szCs w:val="24"/>
          <w:lang w:val="nl-NL"/>
        </w:rPr>
      </w:pPr>
      <w:r w:rsidRPr="00D076D8">
        <w:rPr>
          <w:rFonts w:asciiTheme="majorHAnsi" w:hAnsiTheme="majorHAnsi" w:cstheme="majorHAnsi"/>
          <w:b/>
          <w:bCs/>
          <w:color w:val="4F6228" w:themeColor="accent3" w:themeShade="80"/>
          <w:sz w:val="24"/>
          <w:szCs w:val="24"/>
          <w:lang w:val="nl-NL"/>
        </w:rPr>
        <w:t xml:space="preserve">Bijzondere bepalingen </w:t>
      </w:r>
    </w:p>
    <w:p w14:paraId="52CD20E3" w14:textId="784C91D0" w:rsidR="008E22EF" w:rsidRPr="00D076D8" w:rsidRDefault="00CF471B" w:rsidP="00CF471B">
      <w:pPr>
        <w:pStyle w:val="Normaalweb"/>
        <w:numPr>
          <w:ilvl w:val="0"/>
          <w:numId w:val="4"/>
        </w:numPr>
        <w:tabs>
          <w:tab w:val="num" w:pos="1080"/>
        </w:tabs>
        <w:rPr>
          <w:rFonts w:asciiTheme="majorHAnsi" w:hAnsiTheme="majorHAnsi" w:cstheme="majorHAnsi"/>
          <w:sz w:val="24"/>
          <w:szCs w:val="24"/>
          <w:lang w:val="nl-NL"/>
        </w:rPr>
      </w:pPr>
      <w:r w:rsidRPr="00D076D8">
        <w:rPr>
          <w:rFonts w:asciiTheme="majorHAnsi" w:hAnsiTheme="majorHAnsi" w:cstheme="majorHAnsi"/>
          <w:b/>
          <w:bCs/>
          <w:sz w:val="24"/>
          <w:szCs w:val="24"/>
          <w:lang w:val="nl-NL"/>
        </w:rPr>
        <w:t xml:space="preserve">Verhindering behandelaar: </w:t>
      </w:r>
      <w:r w:rsidRPr="00D076D8">
        <w:rPr>
          <w:rFonts w:asciiTheme="majorHAnsi" w:hAnsiTheme="majorHAnsi" w:cstheme="majorHAnsi"/>
          <w:sz w:val="24"/>
          <w:szCs w:val="24"/>
          <w:lang w:val="nl-NL"/>
        </w:rPr>
        <w:t>Als de kinesioloog door ziekte of andere oorzaken voor een periode langer dan 4 weken niet in staat is zelf de consulten uit te voeren, kan hij/zij voorstellen een collega-kinesioloog in zijn/haar plaats in te schakelen die de behandeling overneemt.</w:t>
      </w:r>
      <w:r w:rsidR="00E7558F">
        <w:rPr>
          <w:rFonts w:asciiTheme="majorHAnsi" w:hAnsiTheme="majorHAnsi" w:cstheme="majorHAnsi"/>
          <w:sz w:val="24"/>
          <w:szCs w:val="24"/>
          <w:lang w:val="nl-NL"/>
        </w:rPr>
        <w:t xml:space="preserve"> </w:t>
      </w:r>
      <w:r w:rsidRPr="00D076D8">
        <w:rPr>
          <w:rFonts w:asciiTheme="majorHAnsi" w:hAnsiTheme="majorHAnsi" w:cstheme="majorHAnsi"/>
          <w:sz w:val="24"/>
          <w:szCs w:val="24"/>
          <w:lang w:val="nl-NL"/>
        </w:rPr>
        <w:t xml:space="preserve">In het geval dat de </w:t>
      </w:r>
      <w:r w:rsidR="00B571F3" w:rsidRPr="00D076D8">
        <w:rPr>
          <w:rFonts w:asciiTheme="majorHAnsi" w:hAnsiTheme="majorHAnsi" w:cstheme="majorHAnsi"/>
          <w:sz w:val="24"/>
          <w:szCs w:val="24"/>
          <w:lang w:val="nl-NL"/>
        </w:rPr>
        <w:t>cliënt</w:t>
      </w:r>
      <w:r w:rsidRPr="00D076D8">
        <w:rPr>
          <w:rFonts w:asciiTheme="majorHAnsi" w:hAnsiTheme="majorHAnsi" w:cstheme="majorHAnsi"/>
          <w:sz w:val="24"/>
          <w:szCs w:val="24"/>
          <w:lang w:val="nl-NL"/>
        </w:rPr>
        <w:t xml:space="preserve"> dit niet wenst te accepteren dient hij/zij dit schriftelijk aan de kinesioloog kenbaar te maken. De overeenkomst eindigt per de datum van ontvangst van bedoeld schrijven door de kinesioloog (tenzij kinesioloog en </w:t>
      </w:r>
      <w:r w:rsidR="00B571F3" w:rsidRPr="00D076D8">
        <w:rPr>
          <w:rFonts w:asciiTheme="majorHAnsi" w:hAnsiTheme="majorHAnsi" w:cstheme="majorHAnsi"/>
          <w:sz w:val="24"/>
          <w:szCs w:val="24"/>
          <w:lang w:val="nl-NL"/>
        </w:rPr>
        <w:t>cliënt</w:t>
      </w:r>
      <w:r w:rsidRPr="00D076D8">
        <w:rPr>
          <w:rFonts w:asciiTheme="majorHAnsi" w:hAnsiTheme="majorHAnsi" w:cstheme="majorHAnsi"/>
          <w:sz w:val="24"/>
          <w:szCs w:val="24"/>
          <w:lang w:val="nl-NL"/>
        </w:rPr>
        <w:t xml:space="preserve"> gezamenlijk overeenkomen dat de consulten voortgezet worden na terugkeer van de kinesioloog). Na </w:t>
      </w:r>
      <w:r w:rsidR="00B571F3" w:rsidRPr="00D076D8">
        <w:rPr>
          <w:rFonts w:asciiTheme="majorHAnsi" w:hAnsiTheme="majorHAnsi" w:cstheme="majorHAnsi"/>
          <w:sz w:val="24"/>
          <w:szCs w:val="24"/>
          <w:lang w:val="nl-NL"/>
        </w:rPr>
        <w:t>beëindiging</w:t>
      </w:r>
      <w:r w:rsidRPr="00D076D8">
        <w:rPr>
          <w:rFonts w:asciiTheme="majorHAnsi" w:hAnsiTheme="majorHAnsi" w:cstheme="majorHAnsi"/>
          <w:sz w:val="24"/>
          <w:szCs w:val="24"/>
          <w:lang w:val="nl-NL"/>
        </w:rPr>
        <w:t xml:space="preserve"> van de overeenkomst worden de kosten van de consulten in rekening gebracht tot de eerder genoemde datum. </w:t>
      </w:r>
    </w:p>
    <w:p w14:paraId="2273916A" w14:textId="061BE870" w:rsidR="00906114" w:rsidRPr="00D076D8" w:rsidRDefault="00B571F3" w:rsidP="00CF471B">
      <w:pPr>
        <w:pStyle w:val="Normaalweb"/>
        <w:numPr>
          <w:ilvl w:val="0"/>
          <w:numId w:val="4"/>
        </w:numPr>
        <w:tabs>
          <w:tab w:val="num" w:pos="1080"/>
        </w:tabs>
        <w:rPr>
          <w:rFonts w:asciiTheme="majorHAnsi" w:hAnsiTheme="majorHAnsi" w:cstheme="majorHAnsi"/>
          <w:sz w:val="24"/>
          <w:szCs w:val="24"/>
          <w:lang w:val="nl-NL"/>
        </w:rPr>
      </w:pPr>
      <w:r w:rsidRPr="00D076D8">
        <w:rPr>
          <w:rFonts w:asciiTheme="majorHAnsi" w:hAnsiTheme="majorHAnsi" w:cstheme="majorHAnsi"/>
          <w:b/>
          <w:bCs/>
          <w:sz w:val="24"/>
          <w:szCs w:val="24"/>
          <w:lang w:val="nl-NL"/>
        </w:rPr>
        <w:t>Beëindiging</w:t>
      </w:r>
      <w:r w:rsidR="00CF471B" w:rsidRPr="00D076D8">
        <w:rPr>
          <w:rFonts w:asciiTheme="majorHAnsi" w:hAnsiTheme="majorHAnsi" w:cstheme="majorHAnsi"/>
          <w:b/>
          <w:bCs/>
          <w:sz w:val="24"/>
          <w:szCs w:val="24"/>
          <w:lang w:val="nl-NL"/>
        </w:rPr>
        <w:t xml:space="preserve"> behandeling: </w:t>
      </w:r>
      <w:r w:rsidR="00CF471B" w:rsidRPr="00D076D8">
        <w:rPr>
          <w:rFonts w:asciiTheme="majorHAnsi" w:hAnsiTheme="majorHAnsi" w:cstheme="majorHAnsi"/>
          <w:sz w:val="24"/>
          <w:szCs w:val="24"/>
          <w:lang w:val="nl-NL"/>
        </w:rPr>
        <w:t xml:space="preserve">Indien de </w:t>
      </w:r>
      <w:r w:rsidRPr="00D076D8">
        <w:rPr>
          <w:rFonts w:asciiTheme="majorHAnsi" w:hAnsiTheme="majorHAnsi" w:cstheme="majorHAnsi"/>
          <w:sz w:val="24"/>
          <w:szCs w:val="24"/>
          <w:lang w:val="nl-NL"/>
        </w:rPr>
        <w:t>cliënt</w:t>
      </w:r>
      <w:r w:rsidR="00CF471B" w:rsidRPr="00D076D8">
        <w:rPr>
          <w:rFonts w:asciiTheme="majorHAnsi" w:hAnsiTheme="majorHAnsi" w:cstheme="majorHAnsi"/>
          <w:sz w:val="24"/>
          <w:szCs w:val="24"/>
          <w:lang w:val="nl-NL"/>
        </w:rPr>
        <w:t xml:space="preserve"> voortzetting van de overeenkomst niet langer op prijs stelt of nodig acht, kan hij/zij deze eenzijdig </w:t>
      </w:r>
      <w:r w:rsidRPr="00D076D8">
        <w:rPr>
          <w:rFonts w:asciiTheme="majorHAnsi" w:hAnsiTheme="majorHAnsi" w:cstheme="majorHAnsi"/>
          <w:sz w:val="24"/>
          <w:szCs w:val="24"/>
          <w:lang w:val="nl-NL"/>
        </w:rPr>
        <w:t>beëindigen</w:t>
      </w:r>
      <w:r w:rsidR="00CF471B" w:rsidRPr="00D076D8">
        <w:rPr>
          <w:rFonts w:asciiTheme="majorHAnsi" w:hAnsiTheme="majorHAnsi" w:cstheme="majorHAnsi"/>
          <w:sz w:val="24"/>
          <w:szCs w:val="24"/>
          <w:lang w:val="nl-NL"/>
        </w:rPr>
        <w:t xml:space="preserve">. Indien de </w:t>
      </w:r>
      <w:r w:rsidRPr="00D076D8">
        <w:rPr>
          <w:rFonts w:asciiTheme="majorHAnsi" w:hAnsiTheme="majorHAnsi" w:cstheme="majorHAnsi"/>
          <w:sz w:val="24"/>
          <w:szCs w:val="24"/>
          <w:lang w:val="nl-NL"/>
        </w:rPr>
        <w:t>cliënt</w:t>
      </w:r>
      <w:r w:rsidR="00CF471B" w:rsidRPr="00D076D8">
        <w:rPr>
          <w:rFonts w:asciiTheme="majorHAnsi" w:hAnsiTheme="majorHAnsi" w:cstheme="majorHAnsi"/>
          <w:sz w:val="24"/>
          <w:szCs w:val="24"/>
          <w:lang w:val="nl-NL"/>
        </w:rPr>
        <w:t xml:space="preserve"> tegen het advies in van de kinesioloog de overeenkomst </w:t>
      </w:r>
      <w:r w:rsidRPr="00D076D8">
        <w:rPr>
          <w:rFonts w:asciiTheme="majorHAnsi" w:hAnsiTheme="majorHAnsi" w:cstheme="majorHAnsi"/>
          <w:sz w:val="24"/>
          <w:szCs w:val="24"/>
          <w:lang w:val="nl-NL"/>
        </w:rPr>
        <w:t>beëindigt</w:t>
      </w:r>
      <w:r w:rsidR="00CF471B" w:rsidRPr="00D076D8">
        <w:rPr>
          <w:rFonts w:asciiTheme="majorHAnsi" w:hAnsiTheme="majorHAnsi" w:cstheme="majorHAnsi"/>
          <w:sz w:val="24"/>
          <w:szCs w:val="24"/>
          <w:lang w:val="nl-NL"/>
        </w:rPr>
        <w:t xml:space="preserve">, zal de </w:t>
      </w:r>
      <w:r w:rsidRPr="00D076D8">
        <w:rPr>
          <w:rFonts w:asciiTheme="majorHAnsi" w:hAnsiTheme="majorHAnsi" w:cstheme="majorHAnsi"/>
          <w:sz w:val="24"/>
          <w:szCs w:val="24"/>
          <w:lang w:val="nl-NL"/>
        </w:rPr>
        <w:t>cliënt</w:t>
      </w:r>
      <w:r w:rsidR="00CF471B" w:rsidRPr="00D076D8">
        <w:rPr>
          <w:rFonts w:asciiTheme="majorHAnsi" w:hAnsiTheme="majorHAnsi" w:cstheme="majorHAnsi"/>
          <w:sz w:val="24"/>
          <w:szCs w:val="24"/>
          <w:lang w:val="nl-NL"/>
        </w:rPr>
        <w:t xml:space="preserve"> op verzoek van de kinesioloog een verklaring ondertekenen waarin hij/zij te kennen geeft dat hij/zij tegen het advies van de kinesioloog in de behandeling voortijdig heeft </w:t>
      </w:r>
      <w:r w:rsidRPr="00D076D8">
        <w:rPr>
          <w:rFonts w:asciiTheme="majorHAnsi" w:hAnsiTheme="majorHAnsi" w:cstheme="majorHAnsi"/>
          <w:sz w:val="24"/>
          <w:szCs w:val="24"/>
          <w:lang w:val="nl-NL"/>
        </w:rPr>
        <w:t>beëindigd</w:t>
      </w:r>
      <w:r w:rsidR="00CF471B" w:rsidRPr="00D076D8">
        <w:rPr>
          <w:rFonts w:asciiTheme="majorHAnsi" w:hAnsiTheme="majorHAnsi" w:cstheme="majorHAnsi"/>
          <w:sz w:val="24"/>
          <w:szCs w:val="24"/>
          <w:lang w:val="nl-NL"/>
        </w:rPr>
        <w:t>.</w:t>
      </w:r>
      <w:r w:rsidR="000F3D4D" w:rsidRPr="00D076D8">
        <w:rPr>
          <w:rFonts w:asciiTheme="majorHAnsi" w:hAnsiTheme="majorHAnsi" w:cstheme="majorHAnsi"/>
          <w:sz w:val="24"/>
          <w:szCs w:val="24"/>
          <w:lang w:val="nl-NL"/>
        </w:rPr>
        <w:t xml:space="preserve"> </w:t>
      </w:r>
      <w:r w:rsidR="00CF471B" w:rsidRPr="00D076D8">
        <w:rPr>
          <w:rFonts w:asciiTheme="majorHAnsi" w:hAnsiTheme="majorHAnsi" w:cstheme="majorHAnsi"/>
          <w:sz w:val="24"/>
          <w:szCs w:val="24"/>
          <w:lang w:val="nl-NL"/>
        </w:rPr>
        <w:t xml:space="preserve">De kinesioloog kan de overeenkomst slechts eenzijdig onder vermelding van argumenten </w:t>
      </w:r>
      <w:r w:rsidR="00906114" w:rsidRPr="00D076D8">
        <w:rPr>
          <w:rFonts w:asciiTheme="majorHAnsi" w:hAnsiTheme="majorHAnsi" w:cstheme="majorHAnsi"/>
          <w:sz w:val="24"/>
          <w:szCs w:val="24"/>
          <w:lang w:val="nl-NL"/>
        </w:rPr>
        <w:t>beëindigen</w:t>
      </w:r>
      <w:r w:rsidR="00CF471B" w:rsidRPr="00D076D8">
        <w:rPr>
          <w:rFonts w:asciiTheme="majorHAnsi" w:hAnsiTheme="majorHAnsi" w:cstheme="majorHAnsi"/>
          <w:sz w:val="24"/>
          <w:szCs w:val="24"/>
          <w:lang w:val="nl-NL"/>
        </w:rPr>
        <w:t xml:space="preserve">, indien redelijkerwijs niet van hem/haar kan worden gevergd dat hij/zij de overeenkomst voortzet. De kinesioloog zal in een dergelijke situatie hulp en adviezen blijven verlenen, totdat de </w:t>
      </w:r>
      <w:r w:rsidR="00906114" w:rsidRPr="00D076D8">
        <w:rPr>
          <w:rFonts w:asciiTheme="majorHAnsi" w:hAnsiTheme="majorHAnsi" w:cstheme="majorHAnsi"/>
          <w:sz w:val="24"/>
          <w:szCs w:val="24"/>
          <w:lang w:val="nl-NL"/>
        </w:rPr>
        <w:t>cliënt</w:t>
      </w:r>
      <w:r w:rsidR="00CF471B" w:rsidRPr="00D076D8">
        <w:rPr>
          <w:rFonts w:asciiTheme="majorHAnsi" w:hAnsiTheme="majorHAnsi" w:cstheme="majorHAnsi"/>
          <w:sz w:val="24"/>
          <w:szCs w:val="24"/>
          <w:lang w:val="nl-NL"/>
        </w:rPr>
        <w:t xml:space="preserve"> een overeenkomst met een andere hulpverlener heeft kunnen sluiten. </w:t>
      </w:r>
    </w:p>
    <w:p w14:paraId="469E4708" w14:textId="77777777" w:rsidR="00CF471B" w:rsidRPr="00D076D8" w:rsidRDefault="00CF471B" w:rsidP="00CF471B">
      <w:pPr>
        <w:pStyle w:val="Normaalweb"/>
        <w:numPr>
          <w:ilvl w:val="0"/>
          <w:numId w:val="4"/>
        </w:numPr>
        <w:rPr>
          <w:rFonts w:asciiTheme="majorHAnsi" w:hAnsiTheme="majorHAnsi" w:cstheme="majorHAnsi"/>
          <w:sz w:val="24"/>
          <w:szCs w:val="24"/>
          <w:lang w:val="nl-NL"/>
        </w:rPr>
      </w:pPr>
      <w:r w:rsidRPr="00D076D8">
        <w:rPr>
          <w:rFonts w:asciiTheme="majorHAnsi" w:hAnsiTheme="majorHAnsi" w:cstheme="majorHAnsi"/>
          <w:b/>
          <w:bCs/>
          <w:sz w:val="24"/>
          <w:szCs w:val="24"/>
          <w:lang w:val="nl-NL"/>
        </w:rPr>
        <w:t xml:space="preserve">Telefonisch bereikbaarheid: </w:t>
      </w:r>
      <w:r w:rsidRPr="00D076D8">
        <w:rPr>
          <w:rFonts w:asciiTheme="majorHAnsi" w:hAnsiTheme="majorHAnsi" w:cstheme="majorHAnsi"/>
          <w:sz w:val="24"/>
          <w:szCs w:val="24"/>
          <w:lang w:val="nl-NL"/>
        </w:rPr>
        <w:t xml:space="preserve">Als er gedurende de periode van therapie vragen c.q. opmerkingen zijn die de </w:t>
      </w:r>
      <w:r w:rsidR="00906114" w:rsidRPr="00D076D8">
        <w:rPr>
          <w:rFonts w:asciiTheme="majorHAnsi" w:hAnsiTheme="majorHAnsi" w:cstheme="majorHAnsi"/>
          <w:sz w:val="24"/>
          <w:szCs w:val="24"/>
          <w:lang w:val="nl-NL"/>
        </w:rPr>
        <w:t>cliënt</w:t>
      </w:r>
      <w:r w:rsidRPr="00D076D8">
        <w:rPr>
          <w:rFonts w:asciiTheme="majorHAnsi" w:hAnsiTheme="majorHAnsi" w:cstheme="majorHAnsi"/>
          <w:sz w:val="24"/>
          <w:szCs w:val="24"/>
          <w:lang w:val="nl-NL"/>
        </w:rPr>
        <w:t xml:space="preserve"> telefonisch wenst te bespreken, is het mogelijk dat u </w:t>
      </w:r>
      <w:r w:rsidRPr="00D076D8">
        <w:rPr>
          <w:rFonts w:asciiTheme="majorHAnsi" w:hAnsiTheme="majorHAnsi" w:cstheme="majorHAnsi"/>
          <w:sz w:val="24"/>
          <w:szCs w:val="24"/>
          <w:lang w:val="nl-NL"/>
        </w:rPr>
        <w:lastRenderedPageBreak/>
        <w:t xml:space="preserve">een voicemail bericht inspreekt, met naam en telefoonnummer, waarna u zo spoedig mogelijk wordt teruggebeld. </w:t>
      </w:r>
    </w:p>
    <w:p w14:paraId="4117C83C" w14:textId="446C0899" w:rsidR="00CF471B" w:rsidRPr="00D076D8" w:rsidRDefault="00CF471B" w:rsidP="00CF471B">
      <w:pPr>
        <w:pStyle w:val="Normaalweb"/>
        <w:numPr>
          <w:ilvl w:val="0"/>
          <w:numId w:val="4"/>
        </w:numPr>
        <w:rPr>
          <w:rFonts w:asciiTheme="majorHAnsi" w:hAnsiTheme="majorHAnsi" w:cstheme="majorHAnsi"/>
          <w:sz w:val="24"/>
          <w:szCs w:val="24"/>
          <w:lang w:val="nl-NL"/>
        </w:rPr>
      </w:pPr>
      <w:r w:rsidRPr="00D076D8">
        <w:rPr>
          <w:rFonts w:asciiTheme="majorHAnsi" w:hAnsiTheme="majorHAnsi" w:cstheme="majorHAnsi"/>
          <w:b/>
          <w:bCs/>
          <w:sz w:val="24"/>
          <w:szCs w:val="24"/>
          <w:lang w:val="nl-NL"/>
        </w:rPr>
        <w:t xml:space="preserve">Aansprakelijkheid: </w:t>
      </w:r>
      <w:r w:rsidRPr="00D076D8">
        <w:rPr>
          <w:rFonts w:asciiTheme="majorHAnsi" w:hAnsiTheme="majorHAnsi" w:cstheme="majorHAnsi"/>
          <w:sz w:val="24"/>
          <w:szCs w:val="24"/>
          <w:lang w:val="nl-NL"/>
        </w:rPr>
        <w:t xml:space="preserve">De kinesioloog is niet aansprakelijk voor schade die is ontstaan aan eigendommen van de </w:t>
      </w:r>
      <w:r w:rsidR="00906114" w:rsidRPr="00D076D8">
        <w:rPr>
          <w:rFonts w:asciiTheme="majorHAnsi" w:hAnsiTheme="majorHAnsi" w:cstheme="majorHAnsi"/>
          <w:sz w:val="24"/>
          <w:szCs w:val="24"/>
          <w:lang w:val="nl-NL"/>
        </w:rPr>
        <w:t>cliënt</w:t>
      </w:r>
      <w:r w:rsidRPr="00D076D8">
        <w:rPr>
          <w:rFonts w:asciiTheme="majorHAnsi" w:hAnsiTheme="majorHAnsi" w:cstheme="majorHAnsi"/>
          <w:sz w:val="24"/>
          <w:szCs w:val="24"/>
          <w:lang w:val="nl-NL"/>
        </w:rPr>
        <w:t xml:space="preserve"> door het betreden van het terrein aan de</w:t>
      </w:r>
      <w:r w:rsidR="00906114" w:rsidRPr="00D076D8">
        <w:rPr>
          <w:rFonts w:asciiTheme="majorHAnsi" w:hAnsiTheme="majorHAnsi" w:cstheme="majorHAnsi"/>
          <w:sz w:val="24"/>
          <w:szCs w:val="24"/>
          <w:lang w:val="nl-NL"/>
        </w:rPr>
        <w:t xml:space="preserve"> </w:t>
      </w:r>
      <w:r w:rsidR="000F3D4D" w:rsidRPr="00D076D8">
        <w:rPr>
          <w:rFonts w:asciiTheme="majorHAnsi" w:hAnsiTheme="majorHAnsi" w:cstheme="majorHAnsi"/>
          <w:sz w:val="24"/>
          <w:szCs w:val="24"/>
          <w:lang w:val="nl-NL"/>
        </w:rPr>
        <w:t>Nieuwstraat 41</w:t>
      </w:r>
      <w:r w:rsidRPr="00D076D8">
        <w:rPr>
          <w:rFonts w:asciiTheme="majorHAnsi" w:hAnsiTheme="majorHAnsi" w:cstheme="majorHAnsi"/>
          <w:sz w:val="24"/>
          <w:szCs w:val="24"/>
          <w:lang w:val="nl-NL"/>
        </w:rPr>
        <w:t>,</w:t>
      </w:r>
      <w:r w:rsidR="000F3D4D" w:rsidRPr="00D076D8">
        <w:rPr>
          <w:rFonts w:asciiTheme="majorHAnsi" w:hAnsiTheme="majorHAnsi" w:cstheme="majorHAnsi"/>
          <w:sz w:val="24"/>
          <w:szCs w:val="24"/>
          <w:lang w:val="nl-NL"/>
        </w:rPr>
        <w:t xml:space="preserve"> 3474JL te Zegveld</w:t>
      </w:r>
      <w:r w:rsidRPr="00D076D8">
        <w:rPr>
          <w:rFonts w:asciiTheme="majorHAnsi" w:hAnsiTheme="majorHAnsi" w:cstheme="majorHAnsi"/>
          <w:sz w:val="24"/>
          <w:szCs w:val="24"/>
          <w:lang w:val="nl-NL"/>
        </w:rPr>
        <w:t xml:space="preserve"> noch voor andere schade ontstaan door betreden van de praktijk, de hal en het gebruikmaken van het toilet. </w:t>
      </w:r>
    </w:p>
    <w:p w14:paraId="486986D4" w14:textId="3E0988C2" w:rsidR="00906114" w:rsidRPr="00D076D8" w:rsidRDefault="00CF471B" w:rsidP="00906114">
      <w:pPr>
        <w:pStyle w:val="Geenafstand"/>
        <w:rPr>
          <w:rFonts w:asciiTheme="majorHAnsi" w:hAnsiTheme="majorHAnsi" w:cstheme="majorHAnsi"/>
          <w:b/>
          <w:color w:val="4F6228" w:themeColor="accent3" w:themeShade="80"/>
        </w:rPr>
      </w:pPr>
      <w:r w:rsidRPr="00D076D8">
        <w:rPr>
          <w:rFonts w:asciiTheme="majorHAnsi" w:hAnsiTheme="majorHAnsi" w:cstheme="majorHAnsi"/>
          <w:b/>
          <w:color w:val="4F6228" w:themeColor="accent3" w:themeShade="80"/>
        </w:rPr>
        <w:t xml:space="preserve">Wet kwaliteit, klachten en geschillen zorg (Wkkgz) </w:t>
      </w:r>
    </w:p>
    <w:p w14:paraId="13665579" w14:textId="77777777" w:rsidR="00906114" w:rsidRPr="00D076D8" w:rsidRDefault="00906114" w:rsidP="00906114">
      <w:pPr>
        <w:pStyle w:val="Geenafstand"/>
        <w:rPr>
          <w:rFonts w:asciiTheme="majorHAnsi" w:hAnsiTheme="majorHAnsi" w:cstheme="majorHAnsi"/>
          <w:b/>
          <w:color w:val="3366FF"/>
        </w:rPr>
      </w:pPr>
    </w:p>
    <w:p w14:paraId="57E9D05B" w14:textId="77777777" w:rsidR="00CF471B" w:rsidRPr="00D076D8" w:rsidRDefault="00CF471B" w:rsidP="00906114">
      <w:pPr>
        <w:pStyle w:val="Geenafstand"/>
        <w:rPr>
          <w:rFonts w:asciiTheme="majorHAnsi" w:hAnsiTheme="majorHAnsi" w:cstheme="majorHAnsi"/>
        </w:rPr>
      </w:pPr>
      <w:r w:rsidRPr="00D076D8">
        <w:rPr>
          <w:rFonts w:asciiTheme="majorHAnsi" w:hAnsiTheme="majorHAnsi" w:cstheme="majorHAnsi"/>
        </w:rPr>
        <w:t xml:space="preserve">Sinds 1 januari 2016 is de Wkkgz van kracht. Het doel van deze wet is om optimale kwaliteit te waarborgen voor de cliënten die een praktijk bezoeken. </w:t>
      </w:r>
    </w:p>
    <w:p w14:paraId="351C9E27" w14:textId="77777777" w:rsidR="00CF471B" w:rsidRPr="00D076D8" w:rsidRDefault="00CF471B" w:rsidP="00906114">
      <w:pPr>
        <w:pStyle w:val="Normaalweb"/>
        <w:rPr>
          <w:rFonts w:asciiTheme="majorHAnsi" w:hAnsiTheme="majorHAnsi" w:cstheme="majorHAnsi"/>
          <w:color w:val="4F6228" w:themeColor="accent3" w:themeShade="80"/>
          <w:sz w:val="24"/>
          <w:szCs w:val="24"/>
          <w:lang w:val="nl-NL"/>
        </w:rPr>
      </w:pPr>
      <w:r w:rsidRPr="00D076D8">
        <w:rPr>
          <w:rFonts w:asciiTheme="majorHAnsi" w:hAnsiTheme="majorHAnsi" w:cstheme="majorHAnsi"/>
          <w:b/>
          <w:bCs/>
          <w:color w:val="4F6228" w:themeColor="accent3" w:themeShade="80"/>
          <w:sz w:val="24"/>
          <w:szCs w:val="24"/>
          <w:lang w:val="nl-NL"/>
        </w:rPr>
        <w:t xml:space="preserve">Klachtenprocedure </w:t>
      </w:r>
    </w:p>
    <w:p w14:paraId="25EC1742" w14:textId="77777777" w:rsidR="00CF471B" w:rsidRPr="00D076D8" w:rsidRDefault="00CF471B" w:rsidP="00906114">
      <w:pPr>
        <w:pStyle w:val="Normaalweb"/>
        <w:rPr>
          <w:rFonts w:asciiTheme="majorHAnsi" w:hAnsiTheme="majorHAnsi" w:cstheme="majorHAnsi"/>
          <w:sz w:val="24"/>
          <w:szCs w:val="24"/>
          <w:lang w:val="nl-NL"/>
        </w:rPr>
      </w:pPr>
      <w:r w:rsidRPr="00D076D8">
        <w:rPr>
          <w:rFonts w:asciiTheme="majorHAnsi" w:hAnsiTheme="majorHAnsi" w:cstheme="majorHAnsi"/>
          <w:sz w:val="24"/>
          <w:szCs w:val="24"/>
          <w:lang w:val="nl-NL"/>
        </w:rPr>
        <w:t xml:space="preserve">Bent u niet tevreden over de door mij verleende zorg? Laat het mij dan direct weten; liefst schriftelijk. Ik neem uw onderbouwde klacht serieus en wil de door u ervaren knelpunten samen oplossen in een persoonlijk gesprek. Het is ook in mijn belang om van uw klacht te leren en waar mogelijk verbeteringen aan te brengen in mijn werkwijze of praktijkvoering. Ik ga ervan uit dat we daar samen prima uit komen. </w:t>
      </w:r>
    </w:p>
    <w:p w14:paraId="6D4517B0" w14:textId="5F25895B" w:rsidR="00CF471B" w:rsidRPr="00D076D8" w:rsidRDefault="00CF471B" w:rsidP="00906114">
      <w:pPr>
        <w:pStyle w:val="Normaalweb"/>
        <w:rPr>
          <w:rFonts w:asciiTheme="majorHAnsi" w:hAnsiTheme="majorHAnsi" w:cstheme="majorHAnsi"/>
          <w:sz w:val="24"/>
          <w:szCs w:val="24"/>
          <w:lang w:val="nl-NL"/>
        </w:rPr>
      </w:pPr>
      <w:r w:rsidRPr="00D076D8">
        <w:rPr>
          <w:rFonts w:asciiTheme="majorHAnsi" w:hAnsiTheme="majorHAnsi" w:cstheme="majorHAnsi"/>
          <w:sz w:val="24"/>
          <w:szCs w:val="24"/>
          <w:lang w:val="nl-NL"/>
        </w:rPr>
        <w:t xml:space="preserve">Bent u na ons gesprek niet tevreden over mijn klachtenafhandeling, dan kunt u uw klacht schriftelijk onderbouwd ter bemiddeling voorleggen aan de </w:t>
      </w:r>
      <w:r w:rsidR="00362371" w:rsidRPr="00362371">
        <w:rPr>
          <w:rFonts w:ascii="Calibri" w:hAnsi="Calibri" w:cs="Calibri"/>
          <w:color w:val="000000"/>
          <w:sz w:val="24"/>
          <w:szCs w:val="24"/>
          <w:shd w:val="clear" w:color="auto" w:fill="FFFFFF"/>
          <w:lang w:val="nl-NL"/>
        </w:rPr>
        <w:t>onafhankelijke klachtenfunctionaris</w:t>
      </w:r>
      <w:r w:rsidRPr="00362371">
        <w:rPr>
          <w:rFonts w:ascii="Calibri" w:hAnsi="Calibri" w:cs="Calibri"/>
          <w:sz w:val="24"/>
          <w:szCs w:val="24"/>
          <w:lang w:val="nl-NL"/>
        </w:rPr>
        <w:t xml:space="preserve"> van de </w:t>
      </w:r>
      <w:r w:rsidR="00D076D8" w:rsidRPr="00362371">
        <w:rPr>
          <w:rFonts w:ascii="Calibri" w:hAnsi="Calibri" w:cs="Calibri"/>
          <w:sz w:val="24"/>
          <w:szCs w:val="24"/>
          <w:lang w:val="nl-NL"/>
        </w:rPr>
        <w:t>V</w:t>
      </w:r>
      <w:r w:rsidR="00362371" w:rsidRPr="00362371">
        <w:rPr>
          <w:rFonts w:ascii="Calibri" w:hAnsi="Calibri" w:cs="Calibri"/>
          <w:sz w:val="24"/>
          <w:szCs w:val="24"/>
          <w:lang w:val="nl-NL"/>
        </w:rPr>
        <w:t>BAG</w:t>
      </w:r>
      <w:r w:rsidR="00362371">
        <w:rPr>
          <w:rFonts w:ascii="Calibri" w:hAnsi="Calibri" w:cs="Calibri"/>
          <w:sz w:val="24"/>
          <w:szCs w:val="24"/>
          <w:lang w:val="nl-NL"/>
        </w:rPr>
        <w:t>, kijk hiervoor op:</w:t>
      </w:r>
      <w:r w:rsidRPr="00D076D8">
        <w:rPr>
          <w:rFonts w:asciiTheme="majorHAnsi" w:hAnsiTheme="majorHAnsi" w:cstheme="majorHAnsi"/>
          <w:sz w:val="24"/>
          <w:szCs w:val="24"/>
          <w:lang w:val="nl-NL"/>
        </w:rPr>
        <w:t xml:space="preserve"> </w:t>
      </w:r>
      <w:hyperlink r:id="rId10" w:history="1">
        <w:r w:rsidR="00362371" w:rsidRPr="00362371">
          <w:rPr>
            <w:rFonts w:asciiTheme="minorHAnsi" w:hAnsiTheme="minorHAnsi" w:cstheme="minorBidi"/>
            <w:color w:val="0000FF"/>
            <w:sz w:val="24"/>
            <w:szCs w:val="24"/>
            <w:u w:val="single"/>
            <w:lang w:val="nl-NL"/>
          </w:rPr>
          <w:t>Klachten en geschillen | VBAG beroepsvereniging &amp; platform</w:t>
        </w:r>
      </w:hyperlink>
      <w:r w:rsidR="00362371" w:rsidRPr="00D076D8">
        <w:rPr>
          <w:rFonts w:asciiTheme="majorHAnsi" w:hAnsiTheme="majorHAnsi" w:cstheme="majorHAnsi"/>
          <w:sz w:val="24"/>
          <w:szCs w:val="24"/>
          <w:lang w:val="nl-NL"/>
        </w:rPr>
        <w:t xml:space="preserve"> </w:t>
      </w:r>
    </w:p>
    <w:p w14:paraId="78E9CF19" w14:textId="77777777" w:rsidR="00CF471B" w:rsidRPr="00D076D8" w:rsidRDefault="00CF471B" w:rsidP="00906114">
      <w:pPr>
        <w:pStyle w:val="Normaalweb"/>
        <w:rPr>
          <w:rFonts w:asciiTheme="majorHAnsi" w:hAnsiTheme="majorHAnsi" w:cstheme="majorHAnsi"/>
          <w:sz w:val="24"/>
          <w:szCs w:val="24"/>
          <w:lang w:val="nl-NL"/>
        </w:rPr>
      </w:pPr>
      <w:r w:rsidRPr="00D076D8">
        <w:rPr>
          <w:rFonts w:asciiTheme="majorHAnsi" w:hAnsiTheme="majorHAnsi" w:cstheme="majorHAnsi"/>
          <w:sz w:val="24"/>
          <w:szCs w:val="24"/>
          <w:lang w:val="nl-NL"/>
        </w:rPr>
        <w:t xml:space="preserve">Ik vertrouw erop u hiermee voldoende </w:t>
      </w:r>
      <w:r w:rsidR="007D1B26" w:rsidRPr="00D076D8">
        <w:rPr>
          <w:rFonts w:asciiTheme="majorHAnsi" w:hAnsiTheme="majorHAnsi" w:cstheme="majorHAnsi"/>
          <w:sz w:val="24"/>
          <w:szCs w:val="24"/>
          <w:lang w:val="nl-NL"/>
        </w:rPr>
        <w:t>geïnformeerd</w:t>
      </w:r>
      <w:r w:rsidRPr="00D076D8">
        <w:rPr>
          <w:rFonts w:asciiTheme="majorHAnsi" w:hAnsiTheme="majorHAnsi" w:cstheme="majorHAnsi"/>
          <w:sz w:val="24"/>
          <w:szCs w:val="24"/>
          <w:lang w:val="nl-NL"/>
        </w:rPr>
        <w:t xml:space="preserve"> te hebben en ben uiteraard bereid e.e.a. nader toe te lichten en/of uw vragen te beantwoorden. </w:t>
      </w:r>
    </w:p>
    <w:p w14:paraId="3CBAF0B6" w14:textId="77777777" w:rsidR="00C13726" w:rsidRPr="00D076D8" w:rsidRDefault="00C13726">
      <w:pPr>
        <w:rPr>
          <w:rFonts w:asciiTheme="majorHAnsi" w:hAnsiTheme="majorHAnsi" w:cstheme="majorHAnsi"/>
        </w:rPr>
      </w:pPr>
    </w:p>
    <w:sectPr w:rsidR="00C13726" w:rsidRPr="00D076D8" w:rsidSect="00EE3F4B">
      <w:headerReference w:type="even" r:id="rId11"/>
      <w:headerReference w:type="default" r:id="rId12"/>
      <w:footerReference w:type="even" r:id="rId13"/>
      <w:footerReference w:type="default" r:id="rId14"/>
      <w:headerReference w:type="first" r:id="rId15"/>
      <w:footerReference w:type="first" r:id="rId16"/>
      <w:pgSz w:w="11900" w:h="16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55E54C" w14:textId="77777777" w:rsidR="00E32F54" w:rsidRDefault="00E32F54" w:rsidP="007D1B26">
      <w:r>
        <w:separator/>
      </w:r>
    </w:p>
  </w:endnote>
  <w:endnote w:type="continuationSeparator" w:id="0">
    <w:p w14:paraId="0ECFB6B9" w14:textId="77777777" w:rsidR="00E32F54" w:rsidRDefault="00E32F54" w:rsidP="007D1B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A7171D" w14:textId="77777777" w:rsidR="009308D9" w:rsidRDefault="009308D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33D8D7" w14:textId="4567030E" w:rsidR="009A0F90" w:rsidRPr="0058193E" w:rsidRDefault="009A0F90" w:rsidP="009A0F90">
    <w:pPr>
      <w:pStyle w:val="Geenafstand"/>
      <w:rPr>
        <w:rFonts w:ascii="Century Gothic" w:hAnsi="Century Gothic"/>
        <w:noProof/>
      </w:rPr>
    </w:pPr>
    <w:bookmarkStart w:id="0" w:name="_Hlk149742752"/>
    <w:bookmarkStart w:id="1" w:name="_Hlk149742753"/>
    <w:bookmarkStart w:id="2" w:name="_Hlk149742981"/>
    <w:bookmarkStart w:id="3" w:name="_Hlk149742982"/>
  </w:p>
  <w:p w14:paraId="0022628A" w14:textId="55E0D6C0" w:rsidR="009A0F90" w:rsidRPr="0058193E" w:rsidRDefault="009A0F90" w:rsidP="0058193E">
    <w:pPr>
      <w:pStyle w:val="Geenafstand"/>
      <w:rPr>
        <w:rFonts w:ascii="Century Gothic" w:hAnsi="Century Gothic"/>
        <w:noProof/>
      </w:rPr>
    </w:pPr>
  </w:p>
  <w:p w14:paraId="4980B2A7" w14:textId="47CC12DE" w:rsidR="009308D9" w:rsidRDefault="00CA0CF9" w:rsidP="0058193E">
    <w:pPr>
      <w:pStyle w:val="Geenafstand"/>
      <w:jc w:val="both"/>
      <w:rPr>
        <w:rFonts w:ascii="Century Gothic" w:hAnsi="Century Gothic"/>
        <w:color w:val="212529"/>
        <w:sz w:val="22"/>
        <w:szCs w:val="22"/>
        <w:shd w:val="clear" w:color="auto" w:fill="F4F4F4"/>
      </w:rPr>
    </w:pPr>
    <w:r>
      <w:rPr>
        <w:noProof/>
      </w:rPr>
      <mc:AlternateContent>
        <mc:Choice Requires="wps">
          <w:drawing>
            <wp:anchor distT="0" distB="0" distL="114300" distR="114300" simplePos="0" relativeHeight="251661312" behindDoc="0" locked="0" layoutInCell="1" allowOverlap="1" wp14:anchorId="165FF424" wp14:editId="0EEA264D">
              <wp:simplePos x="0" y="0"/>
              <wp:positionH relativeFrom="column">
                <wp:posOffset>2552700</wp:posOffset>
              </wp:positionH>
              <wp:positionV relativeFrom="paragraph">
                <wp:posOffset>561340</wp:posOffset>
              </wp:positionV>
              <wp:extent cx="87630" cy="95250"/>
              <wp:effectExtent l="57150" t="19050" r="26670" b="76200"/>
              <wp:wrapNone/>
              <wp:docPr id="1361958378" name="Stroomdiagram: Verbindingslijn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7630" cy="95250"/>
                      </a:xfrm>
                      <a:prstGeom prst="flowChartConnector">
                        <a:avLst/>
                      </a:prstGeom>
                      <a:solidFill>
                        <a:srgbClr val="FF5050"/>
                      </a:solidFill>
                      <a:ln w="9525" cap="flat" cmpd="sng" algn="ctr">
                        <a:solidFill>
                          <a:sysClr val="windowText" lastClr="000000">
                            <a:shade val="95000"/>
                            <a:satMod val="105000"/>
                          </a:sysClr>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180916" id="_x0000_t120" coordsize="21600,21600" o:spt="120" path="m10800,qx,10800,10800,21600,21600,10800,10800,xe">
              <v:path gradientshapeok="t" o:connecttype="custom" o:connectlocs="10800,0;3163,3163;0,10800;3163,18437;10800,21600;18437,18437;21600,10800;18437,3163" textboxrect="3163,3163,18437,18437"/>
            </v:shapetype>
            <v:shape id="Stroomdiagram: Verbindingslijn 3" o:spid="_x0000_s1026" type="#_x0000_t120" style="position:absolute;margin-left:201pt;margin-top:44.2pt;width:6.9pt;height: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" fillcolor="#ff5050">
              <v:shadow on="t" color="black" opacity="22937f" origin=",.5" offset="0,.63889mm"/>
              <v:path arrowok="t"/>
            </v:shape>
          </w:pict>
        </mc:Fallback>
      </mc:AlternateContent>
    </w:r>
    <w:r>
      <w:rPr>
        <w:noProof/>
      </w:rPr>
      <mc:AlternateContent>
        <mc:Choice Requires="wps">
          <w:drawing>
            <wp:anchor distT="0" distB="0" distL="114300" distR="114300" simplePos="0" relativeHeight="251663360" behindDoc="0" locked="0" layoutInCell="1" allowOverlap="1" wp14:anchorId="03378953" wp14:editId="79217A01">
              <wp:simplePos x="0" y="0"/>
              <wp:positionH relativeFrom="column">
                <wp:posOffset>1432560</wp:posOffset>
              </wp:positionH>
              <wp:positionV relativeFrom="paragraph">
                <wp:posOffset>534035</wp:posOffset>
              </wp:positionV>
              <wp:extent cx="87630" cy="95250"/>
              <wp:effectExtent l="57150" t="19050" r="26670" b="76200"/>
              <wp:wrapNone/>
              <wp:docPr id="694502073" name="Stroomdiagram: Verbindingslijn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7630" cy="95250"/>
                      </a:xfrm>
                      <a:prstGeom prst="flowChartConnector">
                        <a:avLst/>
                      </a:prstGeom>
                      <a:solidFill>
                        <a:srgbClr val="FF5050"/>
                      </a:solidFill>
                      <a:ln w="9525" cap="flat" cmpd="sng" algn="ctr">
                        <a:solidFill>
                          <a:sysClr val="windowText" lastClr="000000">
                            <a:shade val="95000"/>
                            <a:satMod val="105000"/>
                          </a:sysClr>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33D3D5" id="Stroomdiagram: Verbindingslijn 2" o:spid="_x0000_s1026" type="#_x0000_t120" style="position:absolute;margin-left:112.8pt;margin-top:42.05pt;width:6.9pt;height: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" fillcolor="#ff5050">
              <v:shadow on="t" color="black" opacity="22937f" origin=",.5" offset="0,.63889mm"/>
              <v:path arrowok="t"/>
            </v:shape>
          </w:pict>
        </mc:Fallback>
      </mc:AlternateContent>
    </w:r>
    <w:r w:rsidR="0058193E">
      <w:rPr>
        <w:rFonts w:ascii="Century Gothic" w:hAnsi="Century Gothic"/>
        <w:noProof/>
      </w:rPr>
      <w:drawing>
        <wp:inline distT="0" distB="0" distL="0" distR="0" wp14:anchorId="3E1A07BE" wp14:editId="1912D923">
          <wp:extent cx="1357630" cy="443355"/>
          <wp:effectExtent l="0" t="0" r="0" b="0"/>
          <wp:docPr id="455180737"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5180737" name="Afbeelding 455180737"/>
                  <pic:cNvPicPr/>
                </pic:nvPicPr>
                <pic:blipFill>
                  <a:blip r:embed="rId1"/>
                  <a:stretch>
                    <a:fillRect/>
                  </a:stretch>
                </pic:blipFill>
                <pic:spPr>
                  <a:xfrm>
                    <a:off x="0" y="0"/>
                    <a:ext cx="1368712" cy="446974"/>
                  </a:xfrm>
                  <a:prstGeom prst="rect">
                    <a:avLst/>
                  </a:prstGeom>
                </pic:spPr>
              </pic:pic>
            </a:graphicData>
          </a:graphic>
        </wp:inline>
      </w:drawing>
    </w:r>
    <w:r w:rsidR="0058193E">
      <w:rPr>
        <w:rFonts w:ascii="Century Gothic" w:hAnsi="Century Gothic"/>
        <w:sz w:val="22"/>
        <w:szCs w:val="22"/>
      </w:rPr>
      <w:t xml:space="preserve">     </w:t>
    </w:r>
    <w:r w:rsidR="00E7558F">
      <w:rPr>
        <w:rFonts w:ascii="Century Gothic" w:hAnsi="Century Gothic"/>
        <w:sz w:val="22"/>
        <w:szCs w:val="22"/>
      </w:rPr>
      <w:t xml:space="preserve"> </w:t>
    </w:r>
    <w:r w:rsidR="00BB2A79" w:rsidRPr="0058193E">
      <w:rPr>
        <w:rFonts w:ascii="Century Gothic" w:hAnsi="Century Gothic"/>
        <w:sz w:val="22"/>
        <w:szCs w:val="22"/>
      </w:rPr>
      <w:t xml:space="preserve">KvK </w:t>
    </w:r>
    <w:r w:rsidR="009A0F90" w:rsidRPr="0058193E">
      <w:rPr>
        <w:rFonts w:ascii="Century Gothic" w:hAnsi="Century Gothic"/>
        <w:sz w:val="22"/>
        <w:szCs w:val="22"/>
      </w:rPr>
      <w:t xml:space="preserve">91706505 </w:t>
    </w:r>
    <w:r w:rsidR="0058193E">
      <w:rPr>
        <w:rFonts w:ascii="Century Gothic" w:hAnsi="Century Gothic"/>
        <w:sz w:val="22"/>
        <w:szCs w:val="22"/>
      </w:rPr>
      <w:t xml:space="preserve">  </w:t>
    </w:r>
    <w:r w:rsidR="00E7558F">
      <w:rPr>
        <w:rFonts w:ascii="Century Gothic" w:hAnsi="Century Gothic"/>
        <w:sz w:val="22"/>
        <w:szCs w:val="22"/>
      </w:rPr>
      <w:t xml:space="preserve">   </w:t>
    </w:r>
    <w:r w:rsidR="0058193E">
      <w:rPr>
        <w:rFonts w:ascii="Century Gothic" w:hAnsi="Century Gothic"/>
        <w:sz w:val="22"/>
        <w:szCs w:val="22"/>
      </w:rPr>
      <w:t xml:space="preserve"> </w:t>
    </w:r>
    <w:r w:rsidR="00BB2A79" w:rsidRPr="0058193E">
      <w:rPr>
        <w:rFonts w:ascii="Century Gothic" w:hAnsi="Century Gothic"/>
        <w:sz w:val="22"/>
        <w:szCs w:val="22"/>
      </w:rPr>
      <w:t xml:space="preserve">Lid </w:t>
    </w:r>
    <w:r w:rsidR="009A0F90" w:rsidRPr="0058193E">
      <w:rPr>
        <w:rFonts w:ascii="Century Gothic" w:hAnsi="Century Gothic"/>
        <w:sz w:val="22"/>
        <w:szCs w:val="22"/>
      </w:rPr>
      <w:t>VBAG</w:t>
    </w:r>
    <w:r w:rsidR="00BB2A79" w:rsidRPr="0058193E">
      <w:rPr>
        <w:rFonts w:ascii="Century Gothic" w:hAnsi="Century Gothic"/>
        <w:sz w:val="22"/>
        <w:szCs w:val="22"/>
      </w:rPr>
      <w:t xml:space="preserve"> nr. </w:t>
    </w:r>
    <w:bookmarkEnd w:id="0"/>
    <w:bookmarkEnd w:id="1"/>
    <w:bookmarkEnd w:id="2"/>
    <w:bookmarkEnd w:id="3"/>
    <w:r w:rsidR="0058193E" w:rsidRPr="0058193E">
      <w:rPr>
        <w:rFonts w:ascii="Century Gothic" w:hAnsi="Century Gothic"/>
        <w:color w:val="212529"/>
        <w:sz w:val="22"/>
        <w:szCs w:val="22"/>
        <w:shd w:val="clear" w:color="auto" w:fill="F4F4F4"/>
      </w:rPr>
      <w:t>22311003</w:t>
    </w:r>
    <w:r w:rsidR="009308D9">
      <w:rPr>
        <w:rFonts w:ascii="Century Gothic" w:hAnsi="Century Gothic"/>
        <w:noProof/>
        <w:sz w:val="22"/>
        <w:szCs w:val="22"/>
      </w:rPr>
      <w:drawing>
        <wp:inline distT="0" distB="0" distL="0" distR="0" wp14:anchorId="632488E7" wp14:editId="0BA4FDA8">
          <wp:extent cx="1358011" cy="655320"/>
          <wp:effectExtent l="0" t="0" r="0" b="0"/>
          <wp:docPr id="1969129687"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9129687" name="Afbeelding 1969129687"/>
                  <pic:cNvPicPr/>
                </pic:nvPicPr>
                <pic:blipFill>
                  <a:blip r:embed="rId2"/>
                  <a:stretch>
                    <a:fillRect/>
                  </a:stretch>
                </pic:blipFill>
                <pic:spPr>
                  <a:xfrm>
                    <a:off x="0" y="0"/>
                    <a:ext cx="1378147" cy="665037"/>
                  </a:xfrm>
                  <a:prstGeom prst="rect">
                    <a:avLst/>
                  </a:prstGeom>
                </pic:spPr>
              </pic:pic>
            </a:graphicData>
          </a:graphic>
        </wp:inline>
      </w:drawing>
    </w:r>
  </w:p>
  <w:p w14:paraId="4F897F13" w14:textId="1E35283E" w:rsidR="00BB2A79" w:rsidRPr="009308D9" w:rsidRDefault="00CA0CF9" w:rsidP="0058193E">
    <w:pPr>
      <w:pStyle w:val="Geenafstand"/>
      <w:jc w:val="both"/>
      <w:rPr>
        <w:rFonts w:ascii="Century Gothic" w:hAnsi="Century Gothic"/>
        <w:sz w:val="22"/>
        <w:szCs w:val="22"/>
      </w:rPr>
    </w:pPr>
    <w:r>
      <w:rPr>
        <w:noProof/>
      </w:rPr>
      <mc:AlternateContent>
        <mc:Choice Requires="wps">
          <w:drawing>
            <wp:anchor distT="0" distB="0" distL="114300" distR="114300" simplePos="0" relativeHeight="251665408" behindDoc="0" locked="0" layoutInCell="1" allowOverlap="1" wp14:anchorId="36B8C15D" wp14:editId="0A168D3E">
              <wp:simplePos x="0" y="0"/>
              <wp:positionH relativeFrom="column">
                <wp:posOffset>1722120</wp:posOffset>
              </wp:positionH>
              <wp:positionV relativeFrom="paragraph">
                <wp:posOffset>57150</wp:posOffset>
              </wp:positionV>
              <wp:extent cx="87630" cy="95250"/>
              <wp:effectExtent l="57150" t="19050" r="26670" b="76200"/>
              <wp:wrapNone/>
              <wp:docPr id="1507006700" name="Stroomdiagram: Verbindingslijn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7630" cy="95250"/>
                      </a:xfrm>
                      <a:prstGeom prst="flowChartConnector">
                        <a:avLst/>
                      </a:prstGeom>
                      <a:solidFill>
                        <a:srgbClr val="FF5050"/>
                      </a:solidFill>
                      <a:ln w="9525" cap="flat" cmpd="sng" algn="ctr">
                        <a:solidFill>
                          <a:sysClr val="windowText" lastClr="000000">
                            <a:shade val="95000"/>
                            <a:satMod val="105000"/>
                          </a:sysClr>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6466B6" id="Stroomdiagram: Verbindingslijn 1" o:spid="_x0000_s1026" type="#_x0000_t120" style="position:absolute;margin-left:135.6pt;margin-top:4.5pt;width:6.9pt;height: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" fillcolor="#ff5050">
              <v:shadow on="t" color="black" opacity="22937f" origin=",.5" offset="0,.63889mm"/>
              <v:path arrowok="t"/>
            </v:shape>
          </w:pict>
        </mc:Fallback>
      </mc:AlternateContent>
    </w:r>
    <w:r w:rsidR="009308D9">
      <w:rPr>
        <w:rFonts w:ascii="Century Gothic" w:hAnsi="Century Gothic"/>
        <w:color w:val="212529"/>
        <w:sz w:val="22"/>
        <w:szCs w:val="22"/>
        <w:shd w:val="clear" w:color="auto" w:fill="F4F4F4"/>
      </w:rPr>
      <w:t xml:space="preserve">                                                 </w:t>
    </w:r>
    <w:r w:rsidR="009308D9" w:rsidRPr="009308D9">
      <w:rPr>
        <w:rFonts w:ascii="Century Gothic" w:hAnsi="Century Gothic"/>
        <w:sz w:val="22"/>
        <w:szCs w:val="22"/>
      </w:rPr>
      <w:t>Licentienummer RBCZ: 230588S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2E4D68" w14:textId="77777777" w:rsidR="009308D9" w:rsidRDefault="009308D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D177FE" w14:textId="77777777" w:rsidR="00E32F54" w:rsidRDefault="00E32F54" w:rsidP="007D1B26">
      <w:r>
        <w:separator/>
      </w:r>
    </w:p>
  </w:footnote>
  <w:footnote w:type="continuationSeparator" w:id="0">
    <w:p w14:paraId="11F3ABD2" w14:textId="77777777" w:rsidR="00E32F54" w:rsidRDefault="00E32F54" w:rsidP="007D1B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7A761C" w14:textId="77777777" w:rsidR="009308D9" w:rsidRDefault="009308D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D716EF" w14:textId="4C618758" w:rsidR="00BB2A79" w:rsidRDefault="009A0F90" w:rsidP="009A0F90">
    <w:pPr>
      <w:pStyle w:val="Koptekst"/>
      <w:jc w:val="center"/>
    </w:pPr>
    <w:r>
      <w:rPr>
        <w:noProof/>
      </w:rPr>
      <w:drawing>
        <wp:inline distT="0" distB="0" distL="0" distR="0" wp14:anchorId="61BB8A25" wp14:editId="024F2539">
          <wp:extent cx="1226820" cy="1231953"/>
          <wp:effectExtent l="0" t="0" r="0" b="6350"/>
          <wp:docPr id="187808737"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808737" name="Afbeelding 187808737"/>
                  <pic:cNvPicPr/>
                </pic:nvPicPr>
                <pic:blipFill>
                  <a:blip r:embed="rId1"/>
                  <a:stretch>
                    <a:fillRect/>
                  </a:stretch>
                </pic:blipFill>
                <pic:spPr>
                  <a:xfrm>
                    <a:off x="0" y="0"/>
                    <a:ext cx="1233879" cy="1239041"/>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E40E31" w14:textId="77777777" w:rsidR="009308D9" w:rsidRDefault="009308D9">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52A16"/>
    <w:multiLevelType w:val="hybridMultilevel"/>
    <w:tmpl w:val="0A3ACF14"/>
    <w:lvl w:ilvl="0" w:tplc="04130001">
      <w:start w:val="1"/>
      <w:numFmt w:val="bullet"/>
      <w:lvlText w:val=""/>
      <w:lvlJc w:val="left"/>
      <w:pPr>
        <w:ind w:left="3336" w:hanging="360"/>
      </w:pPr>
      <w:rPr>
        <w:rFonts w:ascii="Symbol" w:hAnsi="Symbol" w:hint="default"/>
      </w:rPr>
    </w:lvl>
    <w:lvl w:ilvl="1" w:tplc="04130003" w:tentative="1">
      <w:start w:val="1"/>
      <w:numFmt w:val="bullet"/>
      <w:lvlText w:val="o"/>
      <w:lvlJc w:val="left"/>
      <w:pPr>
        <w:ind w:left="4056" w:hanging="360"/>
      </w:pPr>
      <w:rPr>
        <w:rFonts w:ascii="Courier New" w:hAnsi="Courier New" w:cs="Courier New" w:hint="default"/>
      </w:rPr>
    </w:lvl>
    <w:lvl w:ilvl="2" w:tplc="04130005" w:tentative="1">
      <w:start w:val="1"/>
      <w:numFmt w:val="bullet"/>
      <w:lvlText w:val=""/>
      <w:lvlJc w:val="left"/>
      <w:pPr>
        <w:ind w:left="4776" w:hanging="360"/>
      </w:pPr>
      <w:rPr>
        <w:rFonts w:ascii="Wingdings" w:hAnsi="Wingdings" w:hint="default"/>
      </w:rPr>
    </w:lvl>
    <w:lvl w:ilvl="3" w:tplc="04130001" w:tentative="1">
      <w:start w:val="1"/>
      <w:numFmt w:val="bullet"/>
      <w:lvlText w:val=""/>
      <w:lvlJc w:val="left"/>
      <w:pPr>
        <w:ind w:left="5496" w:hanging="360"/>
      </w:pPr>
      <w:rPr>
        <w:rFonts w:ascii="Symbol" w:hAnsi="Symbol" w:hint="default"/>
      </w:rPr>
    </w:lvl>
    <w:lvl w:ilvl="4" w:tplc="04130003" w:tentative="1">
      <w:start w:val="1"/>
      <w:numFmt w:val="bullet"/>
      <w:lvlText w:val="o"/>
      <w:lvlJc w:val="left"/>
      <w:pPr>
        <w:ind w:left="6216" w:hanging="360"/>
      </w:pPr>
      <w:rPr>
        <w:rFonts w:ascii="Courier New" w:hAnsi="Courier New" w:cs="Courier New" w:hint="default"/>
      </w:rPr>
    </w:lvl>
    <w:lvl w:ilvl="5" w:tplc="04130005" w:tentative="1">
      <w:start w:val="1"/>
      <w:numFmt w:val="bullet"/>
      <w:lvlText w:val=""/>
      <w:lvlJc w:val="left"/>
      <w:pPr>
        <w:ind w:left="6936" w:hanging="360"/>
      </w:pPr>
      <w:rPr>
        <w:rFonts w:ascii="Wingdings" w:hAnsi="Wingdings" w:hint="default"/>
      </w:rPr>
    </w:lvl>
    <w:lvl w:ilvl="6" w:tplc="04130001" w:tentative="1">
      <w:start w:val="1"/>
      <w:numFmt w:val="bullet"/>
      <w:lvlText w:val=""/>
      <w:lvlJc w:val="left"/>
      <w:pPr>
        <w:ind w:left="7656" w:hanging="360"/>
      </w:pPr>
      <w:rPr>
        <w:rFonts w:ascii="Symbol" w:hAnsi="Symbol" w:hint="default"/>
      </w:rPr>
    </w:lvl>
    <w:lvl w:ilvl="7" w:tplc="04130003" w:tentative="1">
      <w:start w:val="1"/>
      <w:numFmt w:val="bullet"/>
      <w:lvlText w:val="o"/>
      <w:lvlJc w:val="left"/>
      <w:pPr>
        <w:ind w:left="8376" w:hanging="360"/>
      </w:pPr>
      <w:rPr>
        <w:rFonts w:ascii="Courier New" w:hAnsi="Courier New" w:cs="Courier New" w:hint="default"/>
      </w:rPr>
    </w:lvl>
    <w:lvl w:ilvl="8" w:tplc="04130005" w:tentative="1">
      <w:start w:val="1"/>
      <w:numFmt w:val="bullet"/>
      <w:lvlText w:val=""/>
      <w:lvlJc w:val="left"/>
      <w:pPr>
        <w:ind w:left="9096" w:hanging="360"/>
      </w:pPr>
      <w:rPr>
        <w:rFonts w:ascii="Wingdings" w:hAnsi="Wingdings" w:hint="default"/>
      </w:rPr>
    </w:lvl>
  </w:abstractNum>
  <w:abstractNum w:abstractNumId="1" w15:restartNumberingAfterBreak="0">
    <w:nsid w:val="09AB1595"/>
    <w:multiLevelType w:val="multilevel"/>
    <w:tmpl w:val="63A8B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FCB2175"/>
    <w:multiLevelType w:val="multilevel"/>
    <w:tmpl w:val="5BF8B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B5F60FF"/>
    <w:multiLevelType w:val="multilevel"/>
    <w:tmpl w:val="E862757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75A6D12"/>
    <w:multiLevelType w:val="hybridMultilevel"/>
    <w:tmpl w:val="4BCE9B26"/>
    <w:lvl w:ilvl="0" w:tplc="8D52E93C">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D01842"/>
    <w:multiLevelType w:val="hybridMultilevel"/>
    <w:tmpl w:val="C21E6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B3818E3"/>
    <w:multiLevelType w:val="multilevel"/>
    <w:tmpl w:val="07DE3A6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13705071">
    <w:abstractNumId w:val="2"/>
  </w:num>
  <w:num w:numId="2" w16cid:durableId="2017463283">
    <w:abstractNumId w:val="1"/>
  </w:num>
  <w:num w:numId="3" w16cid:durableId="1013262286">
    <w:abstractNumId w:val="6"/>
  </w:num>
  <w:num w:numId="4" w16cid:durableId="487132274">
    <w:abstractNumId w:val="3"/>
  </w:num>
  <w:num w:numId="5" w16cid:durableId="577248625">
    <w:abstractNumId w:val="4"/>
  </w:num>
  <w:num w:numId="6" w16cid:durableId="78715318">
    <w:abstractNumId w:val="5"/>
  </w:num>
  <w:num w:numId="7" w16cid:durableId="16436551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71B"/>
    <w:rsid w:val="000F3D4D"/>
    <w:rsid w:val="0014021A"/>
    <w:rsid w:val="002B021B"/>
    <w:rsid w:val="003068D1"/>
    <w:rsid w:val="00362371"/>
    <w:rsid w:val="00416657"/>
    <w:rsid w:val="004536AF"/>
    <w:rsid w:val="00455F11"/>
    <w:rsid w:val="004A184B"/>
    <w:rsid w:val="004D1CB8"/>
    <w:rsid w:val="004D7816"/>
    <w:rsid w:val="0058193E"/>
    <w:rsid w:val="005D6995"/>
    <w:rsid w:val="00672308"/>
    <w:rsid w:val="0069557C"/>
    <w:rsid w:val="006E2EFB"/>
    <w:rsid w:val="007530F4"/>
    <w:rsid w:val="007D1B26"/>
    <w:rsid w:val="00880AF6"/>
    <w:rsid w:val="008E22EF"/>
    <w:rsid w:val="00906114"/>
    <w:rsid w:val="009308D9"/>
    <w:rsid w:val="009672C1"/>
    <w:rsid w:val="009A0F90"/>
    <w:rsid w:val="009E3794"/>
    <w:rsid w:val="009F6131"/>
    <w:rsid w:val="00A97416"/>
    <w:rsid w:val="00B21F57"/>
    <w:rsid w:val="00B571F3"/>
    <w:rsid w:val="00BB2A79"/>
    <w:rsid w:val="00C13726"/>
    <w:rsid w:val="00C40E21"/>
    <w:rsid w:val="00CA0CF9"/>
    <w:rsid w:val="00CF471B"/>
    <w:rsid w:val="00CF565C"/>
    <w:rsid w:val="00D076D8"/>
    <w:rsid w:val="00D25BF4"/>
    <w:rsid w:val="00D50D4A"/>
    <w:rsid w:val="00D727DB"/>
    <w:rsid w:val="00DC1B7D"/>
    <w:rsid w:val="00E32F54"/>
    <w:rsid w:val="00E7558F"/>
    <w:rsid w:val="00EE3F4B"/>
    <w:rsid w:val="00F2298B"/>
    <w:rsid w:val="00F57CD8"/>
    <w:rsid w:val="00FB6604"/>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37E0A8B"/>
  <w15:docId w15:val="{ED47A225-79D5-4F5E-BDFD-F33E4A738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CF471B"/>
    <w:pPr>
      <w:spacing w:before="100" w:beforeAutospacing="1" w:after="100" w:afterAutospacing="1"/>
    </w:pPr>
    <w:rPr>
      <w:rFonts w:ascii="Times" w:hAnsi="Times" w:cs="Times New Roman"/>
      <w:sz w:val="20"/>
      <w:szCs w:val="20"/>
      <w:lang w:val="en-US"/>
    </w:rPr>
  </w:style>
  <w:style w:type="paragraph" w:styleId="Geenafstand">
    <w:name w:val="No Spacing"/>
    <w:uiPriority w:val="1"/>
    <w:qFormat/>
    <w:rsid w:val="00CF471B"/>
  </w:style>
  <w:style w:type="character" w:styleId="Hyperlink">
    <w:name w:val="Hyperlink"/>
    <w:basedOn w:val="Standaardalinea-lettertype"/>
    <w:uiPriority w:val="99"/>
    <w:unhideWhenUsed/>
    <w:rsid w:val="00CF471B"/>
    <w:rPr>
      <w:color w:val="0000FF" w:themeColor="hyperlink"/>
      <w:u w:val="single"/>
    </w:rPr>
  </w:style>
  <w:style w:type="character" w:styleId="GevolgdeHyperlink">
    <w:name w:val="FollowedHyperlink"/>
    <w:basedOn w:val="Standaardalinea-lettertype"/>
    <w:uiPriority w:val="99"/>
    <w:semiHidden/>
    <w:unhideWhenUsed/>
    <w:rsid w:val="00906114"/>
    <w:rPr>
      <w:color w:val="800080" w:themeColor="followedHyperlink"/>
      <w:u w:val="single"/>
    </w:rPr>
  </w:style>
  <w:style w:type="paragraph" w:styleId="Koptekst">
    <w:name w:val="header"/>
    <w:basedOn w:val="Standaard"/>
    <w:link w:val="KoptekstChar"/>
    <w:uiPriority w:val="99"/>
    <w:unhideWhenUsed/>
    <w:rsid w:val="007D1B26"/>
    <w:pPr>
      <w:tabs>
        <w:tab w:val="center" w:pos="4703"/>
        <w:tab w:val="right" w:pos="9406"/>
      </w:tabs>
    </w:pPr>
  </w:style>
  <w:style w:type="character" w:customStyle="1" w:styleId="KoptekstChar">
    <w:name w:val="Koptekst Char"/>
    <w:basedOn w:val="Standaardalinea-lettertype"/>
    <w:link w:val="Koptekst"/>
    <w:uiPriority w:val="99"/>
    <w:rsid w:val="007D1B26"/>
  </w:style>
  <w:style w:type="paragraph" w:styleId="Voettekst">
    <w:name w:val="footer"/>
    <w:basedOn w:val="Standaard"/>
    <w:link w:val="VoettekstChar"/>
    <w:uiPriority w:val="99"/>
    <w:unhideWhenUsed/>
    <w:rsid w:val="007D1B26"/>
    <w:pPr>
      <w:tabs>
        <w:tab w:val="center" w:pos="4703"/>
        <w:tab w:val="right" w:pos="9406"/>
      </w:tabs>
    </w:pPr>
  </w:style>
  <w:style w:type="character" w:customStyle="1" w:styleId="VoettekstChar">
    <w:name w:val="Voettekst Char"/>
    <w:basedOn w:val="Standaardalinea-lettertype"/>
    <w:link w:val="Voettekst"/>
    <w:uiPriority w:val="99"/>
    <w:rsid w:val="007D1B26"/>
  </w:style>
  <w:style w:type="paragraph" w:styleId="Ballontekst">
    <w:name w:val="Balloon Text"/>
    <w:basedOn w:val="Standaard"/>
    <w:link w:val="BallontekstChar"/>
    <w:uiPriority w:val="99"/>
    <w:semiHidden/>
    <w:unhideWhenUsed/>
    <w:rsid w:val="007D1B26"/>
    <w:rPr>
      <w:rFonts w:ascii="Lucida Grande" w:hAnsi="Lucida Grande" w:cs="Lucida Grande"/>
      <w:sz w:val="18"/>
      <w:szCs w:val="18"/>
    </w:rPr>
  </w:style>
  <w:style w:type="character" w:customStyle="1" w:styleId="BallontekstChar">
    <w:name w:val="Ballontekst Char"/>
    <w:basedOn w:val="Standaardalinea-lettertype"/>
    <w:link w:val="Ballontekst"/>
    <w:uiPriority w:val="99"/>
    <w:semiHidden/>
    <w:rsid w:val="007D1B26"/>
    <w:rPr>
      <w:rFonts w:ascii="Lucida Grande" w:hAnsi="Lucida Grande" w:cs="Lucida Grande"/>
      <w:sz w:val="18"/>
      <w:szCs w:val="18"/>
    </w:rPr>
  </w:style>
  <w:style w:type="character" w:styleId="Paginanummer">
    <w:name w:val="page number"/>
    <w:basedOn w:val="Standaardalinea-lettertype"/>
    <w:uiPriority w:val="99"/>
    <w:semiHidden/>
    <w:unhideWhenUsed/>
    <w:rsid w:val="00FB6604"/>
  </w:style>
  <w:style w:type="character" w:styleId="Onopgelostemelding">
    <w:name w:val="Unresolved Mention"/>
    <w:basedOn w:val="Standaardalinea-lettertype"/>
    <w:uiPriority w:val="99"/>
    <w:semiHidden/>
    <w:unhideWhenUsed/>
    <w:rsid w:val="009A0F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323837">
      <w:bodyDiv w:val="1"/>
      <w:marLeft w:val="0"/>
      <w:marRight w:val="0"/>
      <w:marTop w:val="0"/>
      <w:marBottom w:val="0"/>
      <w:divBdr>
        <w:top w:val="none" w:sz="0" w:space="0" w:color="auto"/>
        <w:left w:val="none" w:sz="0" w:space="0" w:color="auto"/>
        <w:bottom w:val="none" w:sz="0" w:space="0" w:color="auto"/>
        <w:right w:val="none" w:sz="0" w:space="0" w:color="auto"/>
      </w:divBdr>
      <w:divsChild>
        <w:div w:id="314069539">
          <w:marLeft w:val="0"/>
          <w:marRight w:val="0"/>
          <w:marTop w:val="0"/>
          <w:marBottom w:val="0"/>
          <w:divBdr>
            <w:top w:val="none" w:sz="0" w:space="0" w:color="auto"/>
            <w:left w:val="none" w:sz="0" w:space="0" w:color="auto"/>
            <w:bottom w:val="none" w:sz="0" w:space="0" w:color="auto"/>
            <w:right w:val="none" w:sz="0" w:space="0" w:color="auto"/>
          </w:divBdr>
          <w:divsChild>
            <w:div w:id="449201050">
              <w:marLeft w:val="0"/>
              <w:marRight w:val="0"/>
              <w:marTop w:val="0"/>
              <w:marBottom w:val="0"/>
              <w:divBdr>
                <w:top w:val="none" w:sz="0" w:space="0" w:color="auto"/>
                <w:left w:val="none" w:sz="0" w:space="0" w:color="auto"/>
                <w:bottom w:val="none" w:sz="0" w:space="0" w:color="auto"/>
                <w:right w:val="none" w:sz="0" w:space="0" w:color="auto"/>
              </w:divBdr>
              <w:divsChild>
                <w:div w:id="1611157463">
                  <w:marLeft w:val="0"/>
                  <w:marRight w:val="0"/>
                  <w:marTop w:val="0"/>
                  <w:marBottom w:val="0"/>
                  <w:divBdr>
                    <w:top w:val="none" w:sz="0" w:space="0" w:color="auto"/>
                    <w:left w:val="none" w:sz="0" w:space="0" w:color="auto"/>
                    <w:bottom w:val="none" w:sz="0" w:space="0" w:color="auto"/>
                    <w:right w:val="none" w:sz="0" w:space="0" w:color="auto"/>
                  </w:divBdr>
                </w:div>
              </w:divsChild>
            </w:div>
            <w:div w:id="1048527252">
              <w:marLeft w:val="0"/>
              <w:marRight w:val="0"/>
              <w:marTop w:val="0"/>
              <w:marBottom w:val="0"/>
              <w:divBdr>
                <w:top w:val="none" w:sz="0" w:space="0" w:color="auto"/>
                <w:left w:val="none" w:sz="0" w:space="0" w:color="auto"/>
                <w:bottom w:val="none" w:sz="0" w:space="0" w:color="auto"/>
                <w:right w:val="none" w:sz="0" w:space="0" w:color="auto"/>
              </w:divBdr>
              <w:divsChild>
                <w:div w:id="66147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064423">
          <w:marLeft w:val="0"/>
          <w:marRight w:val="0"/>
          <w:marTop w:val="0"/>
          <w:marBottom w:val="0"/>
          <w:divBdr>
            <w:top w:val="none" w:sz="0" w:space="0" w:color="auto"/>
            <w:left w:val="none" w:sz="0" w:space="0" w:color="auto"/>
            <w:bottom w:val="none" w:sz="0" w:space="0" w:color="auto"/>
            <w:right w:val="none" w:sz="0" w:space="0" w:color="auto"/>
          </w:divBdr>
          <w:divsChild>
            <w:div w:id="1230649788">
              <w:marLeft w:val="0"/>
              <w:marRight w:val="0"/>
              <w:marTop w:val="0"/>
              <w:marBottom w:val="0"/>
              <w:divBdr>
                <w:top w:val="none" w:sz="0" w:space="0" w:color="auto"/>
                <w:left w:val="none" w:sz="0" w:space="0" w:color="auto"/>
                <w:bottom w:val="none" w:sz="0" w:space="0" w:color="auto"/>
                <w:right w:val="none" w:sz="0" w:space="0" w:color="auto"/>
              </w:divBdr>
              <w:divsChild>
                <w:div w:id="1613630800">
                  <w:marLeft w:val="0"/>
                  <w:marRight w:val="0"/>
                  <w:marTop w:val="0"/>
                  <w:marBottom w:val="0"/>
                  <w:divBdr>
                    <w:top w:val="none" w:sz="0" w:space="0" w:color="auto"/>
                    <w:left w:val="none" w:sz="0" w:space="0" w:color="auto"/>
                    <w:bottom w:val="none" w:sz="0" w:space="0" w:color="auto"/>
                    <w:right w:val="none" w:sz="0" w:space="0" w:color="auto"/>
                  </w:divBdr>
                </w:div>
              </w:divsChild>
            </w:div>
            <w:div w:id="1351029160">
              <w:marLeft w:val="0"/>
              <w:marRight w:val="0"/>
              <w:marTop w:val="0"/>
              <w:marBottom w:val="0"/>
              <w:divBdr>
                <w:top w:val="none" w:sz="0" w:space="0" w:color="auto"/>
                <w:left w:val="none" w:sz="0" w:space="0" w:color="auto"/>
                <w:bottom w:val="none" w:sz="0" w:space="0" w:color="auto"/>
                <w:right w:val="none" w:sz="0" w:space="0" w:color="auto"/>
              </w:divBdr>
              <w:divsChild>
                <w:div w:id="1836066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025127">
          <w:marLeft w:val="0"/>
          <w:marRight w:val="0"/>
          <w:marTop w:val="0"/>
          <w:marBottom w:val="0"/>
          <w:divBdr>
            <w:top w:val="none" w:sz="0" w:space="0" w:color="auto"/>
            <w:left w:val="none" w:sz="0" w:space="0" w:color="auto"/>
            <w:bottom w:val="none" w:sz="0" w:space="0" w:color="auto"/>
            <w:right w:val="none" w:sz="0" w:space="0" w:color="auto"/>
          </w:divBdr>
          <w:divsChild>
            <w:div w:id="509413010">
              <w:marLeft w:val="0"/>
              <w:marRight w:val="0"/>
              <w:marTop w:val="0"/>
              <w:marBottom w:val="0"/>
              <w:divBdr>
                <w:top w:val="none" w:sz="0" w:space="0" w:color="auto"/>
                <w:left w:val="none" w:sz="0" w:space="0" w:color="auto"/>
                <w:bottom w:val="none" w:sz="0" w:space="0" w:color="auto"/>
                <w:right w:val="none" w:sz="0" w:space="0" w:color="auto"/>
              </w:divBdr>
              <w:divsChild>
                <w:div w:id="654265283">
                  <w:marLeft w:val="0"/>
                  <w:marRight w:val="0"/>
                  <w:marTop w:val="0"/>
                  <w:marBottom w:val="0"/>
                  <w:divBdr>
                    <w:top w:val="none" w:sz="0" w:space="0" w:color="auto"/>
                    <w:left w:val="none" w:sz="0" w:space="0" w:color="auto"/>
                    <w:bottom w:val="none" w:sz="0" w:space="0" w:color="auto"/>
                    <w:right w:val="none" w:sz="0" w:space="0" w:color="auto"/>
                  </w:divBdr>
                </w:div>
              </w:divsChild>
            </w:div>
            <w:div w:id="1957177724">
              <w:marLeft w:val="0"/>
              <w:marRight w:val="0"/>
              <w:marTop w:val="0"/>
              <w:marBottom w:val="0"/>
              <w:divBdr>
                <w:top w:val="none" w:sz="0" w:space="0" w:color="auto"/>
                <w:left w:val="none" w:sz="0" w:space="0" w:color="auto"/>
                <w:bottom w:val="none" w:sz="0" w:space="0" w:color="auto"/>
                <w:right w:val="none" w:sz="0" w:space="0" w:color="auto"/>
              </w:divBdr>
              <w:divsChild>
                <w:div w:id="311492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info@praktijk-deklaproos.nl"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vbag.nl/consument/klachten-en-geschillen/" TargetMode="External"/><Relationship Id="rId4" Type="http://schemas.openxmlformats.org/officeDocument/2006/relationships/settings" Target="settings.xml"/><Relationship Id="rId9" Type="http://schemas.openxmlformats.org/officeDocument/2006/relationships/hyperlink" Target="http://www.praktijk-deklaproos.nl"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9A829-CB64-B442-8DFF-731D36507B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1291</Words>
  <Characters>7105</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dc:creator>
  <cp:keywords/>
  <dc:description/>
  <cp:lastModifiedBy>Mirjam Groen in 't Wout</cp:lastModifiedBy>
  <cp:revision>4</cp:revision>
  <cp:lastPrinted>2021-11-18T15:56:00Z</cp:lastPrinted>
  <dcterms:created xsi:type="dcterms:W3CDTF">2024-03-11T10:50:00Z</dcterms:created>
  <dcterms:modified xsi:type="dcterms:W3CDTF">2025-01-09T08:32:00Z</dcterms:modified>
</cp:coreProperties>
</file>